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0"/>
        <w:jc w:val="center"/>
        <w:rPr>
          <w:rFonts w:eastAsia="黑体" w:cs="仿宋"/>
          <w:bCs/>
          <w:sz w:val="28"/>
          <w:szCs w:val="28"/>
        </w:rPr>
      </w:pPr>
      <w:r>
        <w:rPr>
          <w:rFonts w:hint="eastAsia" w:ascii="Times New Roman" w:hAnsi="Times New Roman" w:eastAsia="黑体" w:cs="仿宋"/>
          <w:bCs/>
          <w:kern w:val="2"/>
          <w:sz w:val="28"/>
          <w:szCs w:val="28"/>
          <w:lang w:val="en-US" w:eastAsia="zh-CN" w:bidi="ar-SA"/>
        </w:rPr>
        <w:t xml:space="preserve">第14课 </w:t>
      </w:r>
      <w:r>
        <w:rPr>
          <w:rFonts w:hint="eastAsia" w:eastAsia="黑体" w:cs="仿宋"/>
          <w:bCs/>
          <w:sz w:val="28"/>
          <w:szCs w:val="28"/>
        </w:rPr>
        <w:t>“</w:t>
      </w:r>
      <w:r>
        <w:rPr>
          <w:rFonts w:hint="eastAsia" w:ascii="Times New Roman" w:hAnsi="Times New Roman" w:eastAsia="黑体" w:cs="仿宋"/>
          <w:bCs/>
          <w:kern w:val="2"/>
          <w:sz w:val="28"/>
          <w:szCs w:val="28"/>
          <w:lang w:val="en-US" w:eastAsia="zh-CN" w:bidi="ar-SA"/>
        </w:rPr>
        <w:t>了解AI垃圾桶的分类过程</w:t>
      </w:r>
      <w:r>
        <w:rPr>
          <w:rFonts w:hint="eastAsia" w:eastAsia="黑体" w:cs="仿宋"/>
          <w:bCs/>
          <w:sz w:val="28"/>
          <w:szCs w:val="28"/>
        </w:rPr>
        <w:t>”活动记录单</w:t>
      </w:r>
    </w:p>
    <w:p>
      <w:pPr>
        <w:ind w:firstLine="0"/>
        <w:jc w:val="left"/>
        <w:rPr>
          <w:rFonts w:eastAsia="黑体" w:cs="仿宋"/>
          <w:bCs/>
          <w:sz w:val="18"/>
          <w:szCs w:val="18"/>
        </w:rPr>
      </w:pPr>
    </w:p>
    <w:p>
      <w:pPr>
        <w:numPr>
          <w:ilvl w:val="0"/>
          <w:numId w:val="1"/>
        </w:numPr>
        <w:rPr>
          <w:rFonts w:hint="eastAsia" w:eastAsia="黑体" w:cs="仿宋"/>
          <w:bCs/>
          <w:sz w:val="18"/>
          <w:szCs w:val="18"/>
          <w:lang w:val="en-US" w:eastAsia="zh-CN"/>
        </w:rPr>
      </w:pPr>
      <w:r>
        <w:rPr>
          <w:rFonts w:hint="eastAsia" w:eastAsia="黑体" w:cs="仿宋"/>
          <w:bCs/>
          <w:sz w:val="18"/>
          <w:szCs w:val="18"/>
          <w:lang w:val="en-US" w:eastAsia="zh-CN"/>
        </w:rPr>
        <w:t>学习过程</w:t>
      </w:r>
    </w:p>
    <w:p>
      <w:pPr>
        <w:numPr>
          <w:numId w:val="0"/>
        </w:numPr>
        <w:ind w:left="0" w:leftChars="0" w:firstLine="838" w:firstLineChars="466"/>
        <w:rPr>
          <w:rFonts w:hint="eastAsia" w:eastAsia="黑体" w:cs="仿宋"/>
          <w:bCs/>
          <w:sz w:val="18"/>
          <w:szCs w:val="18"/>
          <w:lang w:val="en-US" w:eastAsia="zh-CN"/>
        </w:rPr>
      </w:pPr>
      <w:r>
        <w:rPr>
          <w:rFonts w:hint="eastAsia" w:cs="宋体"/>
          <w:sz w:val="18"/>
          <w:szCs w:val="18"/>
        </w:rPr>
        <w:t>活动</w:t>
      </w:r>
      <w:r>
        <w:rPr>
          <w:rFonts w:hint="eastAsia" w:cs="宋体"/>
          <w:sz w:val="18"/>
          <w:szCs w:val="18"/>
          <w:lang w:val="en-US" w:eastAsia="zh-CN"/>
        </w:rPr>
        <w:t>1：</w:t>
      </w:r>
      <w:r>
        <w:rPr>
          <w:rFonts w:hint="eastAsia" w:cs="宋体"/>
          <w:sz w:val="18"/>
          <w:szCs w:val="18"/>
        </w:rPr>
        <w:t>观察AI垃圾桶模型用到的设备</w:t>
      </w:r>
      <w:r>
        <w:rPr>
          <w:rFonts w:hint="eastAsia" w:cs="宋体"/>
          <w:sz w:val="18"/>
          <w:szCs w:val="18"/>
          <w:lang w:eastAsia="zh-CN"/>
        </w:rPr>
        <w:t>，</w:t>
      </w:r>
      <w:r>
        <w:rPr>
          <w:rFonts w:hint="eastAsia" w:cs="宋体"/>
          <w:sz w:val="18"/>
          <w:szCs w:val="18"/>
          <w:lang w:val="en-US" w:eastAsia="zh-CN"/>
        </w:rPr>
        <w:t>分析其作用。</w:t>
      </w:r>
    </w:p>
    <w:tbl>
      <w:tblPr>
        <w:tblStyle w:val="4"/>
        <w:tblW w:w="0" w:type="auto"/>
        <w:jc w:val="center"/>
        <w:tblCellSpacing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1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CellSpacing w:w="20" w:type="dxa"/>
          <w:jc w:val="center"/>
        </w:trPr>
        <w:tc>
          <w:tcPr>
            <w:tcW w:w="0" w:type="auto"/>
            <w:noWrap w:val="0"/>
            <w:vAlign w:val="top"/>
          </w:tcPr>
          <w:p>
            <w:pPr>
              <w:tabs>
                <w:tab w:val="clear" w:pos="425"/>
              </w:tabs>
              <w:adjustRightInd/>
              <w:snapToGrid/>
              <w:ind w:firstLine="0"/>
              <w:jc w:val="center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设 备</w:t>
            </w:r>
          </w:p>
        </w:tc>
        <w:tc>
          <w:tcPr>
            <w:tcW w:w="0" w:type="auto"/>
            <w:noWrap w:val="0"/>
            <w:vAlign w:val="top"/>
          </w:tcPr>
          <w:p>
            <w:pPr>
              <w:tabs>
                <w:tab w:val="clear" w:pos="425"/>
              </w:tabs>
              <w:adjustRightInd/>
              <w:snapToGrid/>
              <w:ind w:firstLine="0"/>
              <w:jc w:val="center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作 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CellSpacing w:w="20" w:type="dxa"/>
          <w:jc w:val="center"/>
        </w:trPr>
        <w:tc>
          <w:tcPr>
            <w:tcW w:w="0" w:type="auto"/>
            <w:noWrap w:val="0"/>
            <w:vAlign w:val="center"/>
          </w:tcPr>
          <w:p>
            <w:pPr>
              <w:tabs>
                <w:tab w:val="clear" w:pos="425"/>
              </w:tabs>
              <w:adjustRightInd/>
              <w:snapToGrid/>
              <w:ind w:firstLine="0"/>
              <w:jc w:val="center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图像识别模块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tabs>
                <w:tab w:val="clear" w:pos="425"/>
              </w:tabs>
              <w:adjustRightInd/>
              <w:snapToGrid/>
              <w:ind w:firstLine="0"/>
              <w:jc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采集垃圾图像数据，传输到控制系统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CellSpacing w:w="20" w:type="dxa"/>
          <w:jc w:val="center"/>
        </w:trPr>
        <w:tc>
          <w:tcPr>
            <w:tcW w:w="0" w:type="auto"/>
            <w:noWrap w:val="0"/>
            <w:vAlign w:val="center"/>
          </w:tcPr>
          <w:p>
            <w:pPr>
              <w:tabs>
                <w:tab w:val="clear" w:pos="425"/>
              </w:tabs>
              <w:adjustRightInd/>
              <w:snapToGrid/>
              <w:ind w:firstLine="0"/>
              <w:jc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控制系统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tabs>
                <w:tab w:val="clear" w:pos="425"/>
              </w:tabs>
              <w:adjustRightInd/>
              <w:snapToGrid/>
              <w:ind w:firstLine="0"/>
              <w:jc w:val="center"/>
              <w:rPr>
                <w:rFonts w:hint="eastAsia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CellSpacing w:w="20" w:type="dxa"/>
          <w:jc w:val="center"/>
        </w:trPr>
        <w:tc>
          <w:tcPr>
            <w:tcW w:w="0" w:type="auto"/>
            <w:noWrap w:val="0"/>
            <w:vAlign w:val="center"/>
          </w:tcPr>
          <w:p>
            <w:pPr>
              <w:tabs>
                <w:tab w:val="clear" w:pos="425"/>
              </w:tabs>
              <w:adjustRightInd/>
              <w:snapToGrid/>
              <w:ind w:firstLine="0"/>
              <w:jc w:val="center"/>
              <w:rPr>
                <w:rFonts w:hint="eastAsia" w:cs="宋体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tabs>
                <w:tab w:val="clear" w:pos="425"/>
              </w:tabs>
              <w:adjustRightInd/>
              <w:snapToGrid/>
              <w:ind w:firstLine="0"/>
              <w:jc w:val="center"/>
              <w:rPr>
                <w:rFonts w:hint="eastAsia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CellSpacing w:w="20" w:type="dxa"/>
          <w:jc w:val="center"/>
        </w:trPr>
        <w:tc>
          <w:tcPr>
            <w:tcW w:w="0" w:type="auto"/>
            <w:noWrap w:val="0"/>
            <w:vAlign w:val="center"/>
          </w:tcPr>
          <w:p>
            <w:pPr>
              <w:tabs>
                <w:tab w:val="clear" w:pos="425"/>
              </w:tabs>
              <w:adjustRightInd/>
              <w:snapToGrid/>
              <w:ind w:firstLine="0"/>
              <w:jc w:val="center"/>
              <w:rPr>
                <w:rFonts w:hint="eastAsia" w:cs="宋体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tabs>
                <w:tab w:val="clear" w:pos="425"/>
              </w:tabs>
              <w:adjustRightInd/>
              <w:snapToGrid/>
              <w:ind w:firstLine="0"/>
              <w:jc w:val="center"/>
              <w:rPr>
                <w:rFonts w:hint="eastAsia" w:cs="宋体"/>
                <w:sz w:val="18"/>
                <w:szCs w:val="18"/>
              </w:rPr>
            </w:pPr>
          </w:p>
        </w:tc>
      </w:tr>
    </w:tbl>
    <w:p>
      <w:pPr>
        <w:widowControl w:val="0"/>
        <w:numPr>
          <w:numId w:val="0"/>
        </w:numPr>
        <w:adjustRightInd w:val="0"/>
        <w:snapToGrid w:val="0"/>
        <w:jc w:val="both"/>
        <w:rPr>
          <w:rFonts w:hint="eastAsia" w:eastAsia="黑体" w:cs="仿宋"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="0" w:leftChars="0" w:firstLine="838" w:firstLineChars="466"/>
        <w:rPr>
          <w:rFonts w:hint="eastAsia" w:cs="宋体"/>
          <w:sz w:val="18"/>
          <w:szCs w:val="18"/>
        </w:rPr>
      </w:pPr>
      <w:r>
        <w:rPr>
          <w:rFonts w:hint="eastAsia" w:cs="宋体"/>
          <w:sz w:val="18"/>
          <w:szCs w:val="18"/>
          <w:lang w:val="en-US" w:eastAsia="zh-CN"/>
        </w:rPr>
        <w:t>活动2：</w:t>
      </w:r>
      <w:r>
        <w:rPr>
          <w:rFonts w:hint="eastAsia" w:cs="宋体"/>
          <w:sz w:val="18"/>
          <w:szCs w:val="18"/>
        </w:rPr>
        <w:t>用简单的图示或语言描述AI垃圾桶的工作过程</w:t>
      </w:r>
      <w:r>
        <w:rPr>
          <w:rFonts w:hint="eastAsia" w:cs="宋体"/>
          <w:sz w:val="18"/>
          <w:szCs w:val="18"/>
          <w:lang w:eastAsia="zh-CN"/>
        </w:rPr>
        <w:t>，</w:t>
      </w:r>
      <w:r>
        <w:rPr>
          <w:rFonts w:hint="eastAsia" w:cs="宋体"/>
          <w:sz w:val="18"/>
          <w:szCs w:val="18"/>
        </w:rPr>
        <w:t>画一画，写一写。</w:t>
      </w:r>
    </w:p>
    <w:p>
      <w:pPr>
        <w:tabs>
          <w:tab w:val="clear" w:pos="425"/>
        </w:tabs>
        <w:adjustRightInd/>
        <w:snapToGrid/>
        <w:ind w:firstLine="360"/>
        <w:rPr>
          <w:rFonts w:hint="eastAsia" w:cs="宋体"/>
          <w:sz w:val="18"/>
          <w:szCs w:val="18"/>
        </w:rPr>
      </w:pPr>
      <w:r>
        <w:rPr>
          <w:rFonts w:hint="eastAsia" w:cs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134620</wp:posOffset>
                </wp:positionV>
                <wp:extent cx="4759325" cy="1344295"/>
                <wp:effectExtent l="5080" t="4445" r="17145" b="2286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9325" cy="1344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.2pt;margin-top:10.6pt;height:105.85pt;width:374.75pt;z-index:251659264;mso-width-relative:page;mso-height-relative:page;" filled="f" stroked="t" coordsize="21600,21600" arcsize="0.166666666666667" o:gfxdata="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N39Wm2AAAAAkBAAAP&#10;AAAAAAAAAAEAIAAAACIAAABkcnMvZG93bnJldi54bWxQSwECFAAUAAAACACHTuJAiqPk3xgCAAAl&#10;BAAADgAAAAAAAAABACAAAAAnAQAAZHJzL2Uyb0RvYy54bWxQSwUGAAAAAAYABgBZAQAAsQUAAAAA&#10;">
                <v:fill on="f" focussize="0,0"/>
                <v:stroke color="#000000" joinstyle="round" dashstyle="dashDot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clear" w:pos="425"/>
        </w:tabs>
        <w:adjustRightInd/>
        <w:snapToGrid/>
        <w:ind w:firstLine="360"/>
        <w:rPr>
          <w:rFonts w:hint="eastAsia" w:cs="宋体"/>
          <w:sz w:val="18"/>
          <w:szCs w:val="18"/>
        </w:rPr>
      </w:pPr>
    </w:p>
    <w:p>
      <w:pPr>
        <w:tabs>
          <w:tab w:val="clear" w:pos="425"/>
        </w:tabs>
        <w:adjustRightInd/>
        <w:snapToGrid/>
        <w:ind w:firstLine="360"/>
        <w:rPr>
          <w:rFonts w:hint="eastAsia" w:cs="宋体"/>
          <w:sz w:val="18"/>
          <w:szCs w:val="18"/>
        </w:rPr>
      </w:pPr>
    </w:p>
    <w:p>
      <w:pPr>
        <w:tabs>
          <w:tab w:val="clear" w:pos="425"/>
        </w:tabs>
        <w:adjustRightInd/>
        <w:snapToGrid/>
        <w:ind w:firstLine="0"/>
        <w:rPr>
          <w:rFonts w:hint="eastAsia" w:cs="宋体"/>
          <w:sz w:val="18"/>
          <w:szCs w:val="18"/>
        </w:rPr>
      </w:pPr>
    </w:p>
    <w:p>
      <w:pPr>
        <w:widowControl w:val="0"/>
        <w:numPr>
          <w:numId w:val="0"/>
        </w:numPr>
        <w:adjustRightInd w:val="0"/>
        <w:snapToGrid w:val="0"/>
        <w:jc w:val="both"/>
        <w:rPr>
          <w:rFonts w:eastAsia="黑体" w:cs="仿宋"/>
          <w:bCs/>
          <w:sz w:val="18"/>
          <w:szCs w:val="18"/>
        </w:rPr>
      </w:pPr>
    </w:p>
    <w:p>
      <w:pPr>
        <w:widowControl w:val="0"/>
        <w:numPr>
          <w:numId w:val="0"/>
        </w:numPr>
        <w:adjustRightInd w:val="0"/>
        <w:snapToGrid w:val="0"/>
        <w:jc w:val="both"/>
        <w:rPr>
          <w:rFonts w:eastAsia="黑体" w:cs="仿宋"/>
          <w:bCs/>
          <w:sz w:val="18"/>
          <w:szCs w:val="18"/>
        </w:rPr>
      </w:pPr>
    </w:p>
    <w:p>
      <w:pPr>
        <w:widowControl w:val="0"/>
        <w:numPr>
          <w:numId w:val="0"/>
        </w:numPr>
        <w:adjustRightInd w:val="0"/>
        <w:snapToGrid w:val="0"/>
        <w:jc w:val="both"/>
        <w:rPr>
          <w:rFonts w:eastAsia="黑体" w:cs="仿宋"/>
          <w:bCs/>
          <w:sz w:val="18"/>
          <w:szCs w:val="18"/>
        </w:rPr>
      </w:pPr>
    </w:p>
    <w:p>
      <w:pPr>
        <w:widowControl w:val="0"/>
        <w:numPr>
          <w:numId w:val="0"/>
        </w:numPr>
        <w:adjustRightInd w:val="0"/>
        <w:snapToGrid w:val="0"/>
        <w:jc w:val="both"/>
        <w:rPr>
          <w:rFonts w:eastAsia="黑体" w:cs="仿宋"/>
          <w:bCs/>
          <w:sz w:val="18"/>
          <w:szCs w:val="18"/>
        </w:rPr>
      </w:pPr>
    </w:p>
    <w:p>
      <w:pPr>
        <w:widowControl w:val="0"/>
        <w:numPr>
          <w:numId w:val="0"/>
        </w:numPr>
        <w:adjustRightInd w:val="0"/>
        <w:snapToGrid w:val="0"/>
        <w:jc w:val="both"/>
        <w:rPr>
          <w:rFonts w:eastAsia="黑体" w:cs="仿宋"/>
          <w:bCs/>
          <w:sz w:val="18"/>
          <w:szCs w:val="18"/>
        </w:rPr>
      </w:pPr>
    </w:p>
    <w:p>
      <w:pPr>
        <w:widowControl w:val="0"/>
        <w:numPr>
          <w:numId w:val="0"/>
        </w:numPr>
        <w:adjustRightInd w:val="0"/>
        <w:snapToGrid w:val="0"/>
        <w:jc w:val="both"/>
        <w:rPr>
          <w:rFonts w:eastAsia="黑体" w:cs="仿宋"/>
          <w:bCs/>
          <w:sz w:val="18"/>
          <w:szCs w:val="18"/>
        </w:rPr>
      </w:pPr>
    </w:p>
    <w:p>
      <w:pPr>
        <w:numPr>
          <w:ilvl w:val="0"/>
          <w:numId w:val="1"/>
        </w:numPr>
        <w:rPr>
          <w:rFonts w:eastAsia="黑体" w:cs="仿宋"/>
          <w:bCs/>
          <w:sz w:val="18"/>
          <w:szCs w:val="18"/>
        </w:rPr>
      </w:pPr>
      <w:r>
        <w:rPr>
          <w:rFonts w:hint="eastAsia" w:eastAsia="黑体" w:cs="仿宋"/>
          <w:bCs/>
          <w:sz w:val="18"/>
          <w:szCs w:val="18"/>
          <w:lang w:val="en-US" w:eastAsia="zh-CN"/>
        </w:rPr>
        <w:t>学习</w:t>
      </w:r>
      <w:r>
        <w:rPr>
          <w:rFonts w:hint="eastAsia" w:eastAsia="黑体" w:cs="仿宋"/>
          <w:bCs/>
          <w:sz w:val="18"/>
          <w:szCs w:val="18"/>
        </w:rPr>
        <w:t>收获</w:t>
      </w:r>
    </w:p>
    <w:p>
      <w:pPr>
        <w:numPr>
          <w:ilvl w:val="0"/>
          <w:numId w:val="2"/>
        </w:numPr>
        <w:ind w:left="0" w:leftChars="0" w:firstLine="838" w:firstLineChars="466"/>
        <w:rPr>
          <w:rFonts w:hint="eastAsia" w:cs="宋体"/>
          <w:sz w:val="18"/>
          <w:szCs w:val="18"/>
          <w:lang w:val="en-US" w:eastAsia="zh-CN"/>
        </w:rPr>
      </w:pPr>
      <w:r>
        <w:rPr>
          <w:rFonts w:hint="eastAsia" w:cs="宋体"/>
          <w:sz w:val="18"/>
          <w:szCs w:val="18"/>
          <w:lang w:val="en-US" w:eastAsia="zh-CN"/>
        </w:rPr>
        <w:t>项目目标</w:t>
      </w:r>
    </w:p>
    <w:p>
      <w:pPr>
        <w:widowControl w:val="0"/>
        <w:numPr>
          <w:numId w:val="0"/>
        </w:numPr>
        <w:adjustRightInd w:val="0"/>
        <w:snapToGrid w:val="0"/>
        <w:ind w:left="0" w:leftChars="0" w:firstLine="419" w:firstLineChars="233"/>
        <w:jc w:val="center"/>
        <w:rPr>
          <w:rFonts w:hint="eastAsia" w:ascii="Times New Roman" w:hAnsi="Times New Roman"/>
          <w:sz w:val="18"/>
          <w:szCs w:val="16"/>
        </w:rPr>
      </w:pPr>
      <w:bookmarkStart w:id="0" w:name="_1795305236"/>
      <w:bookmarkEnd w:id="0"/>
      <w:r>
        <w:rPr>
          <w:rFonts w:hint="eastAsia" w:ascii="Times New Roman" w:hAnsi="Times New Roman"/>
          <w:sz w:val="18"/>
          <w:szCs w:val="16"/>
        </w:rPr>
        <w:object>
          <v:shape id="_x0000_i1026" o:spt="75" type="#_x0000_t75" style="height:153.7pt;width:356.4pt;" o:ole="t" filled="f" o:preferrelative="t" stroked="f" coordsize="21600,21600">
            <v:path/>
            <v:fill on="f" focussize="0,0"/>
            <v:stroke on="f"/>
            <v:imagedata r:id="rId5" cropleft="1395f" o:title=""/>
            <o:lock v:ext="edit" aspectratio="t"/>
            <w10:wrap type="none"/>
            <w10:anchorlock/>
          </v:shape>
          <o:OLEObject Type="Embed" ProgID="Word.Document.8" ShapeID="_x0000_i1026" DrawAspect="Content" ObjectID="_1468075725" r:id="rId4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cs="宋体"/>
          <w:sz w:val="18"/>
          <w:szCs w:val="18"/>
          <w:lang w:val="en-US" w:eastAsia="zh-CN"/>
        </w:rPr>
      </w:pPr>
    </w:p>
    <w:p>
      <w:pPr>
        <w:numPr>
          <w:ilvl w:val="0"/>
          <w:numId w:val="2"/>
        </w:numPr>
        <w:ind w:left="0" w:leftChars="0" w:firstLine="838" w:firstLineChars="466"/>
        <w:rPr>
          <w:rFonts w:hint="eastAsia" w:eastAsia="黑体" w:cs="仿宋"/>
          <w:bCs/>
          <w:sz w:val="18"/>
          <w:szCs w:val="18"/>
        </w:rPr>
      </w:pPr>
      <w:r>
        <w:rPr>
          <w:rFonts w:hint="eastAsia" w:cs="宋体"/>
          <w:kern w:val="2"/>
          <w:sz w:val="18"/>
          <w:szCs w:val="18"/>
          <w:lang w:val="en-US" w:eastAsia="zh-CN" w:bidi="ar-SA"/>
        </w:rPr>
        <w:t>素养</w:t>
      </w:r>
      <w:r>
        <w:rPr>
          <w:rFonts w:hint="eastAsia" w:cs="宋体"/>
          <w:sz w:val="18"/>
          <w:szCs w:val="18"/>
          <w:lang w:val="en-US" w:eastAsia="zh-CN"/>
        </w:rPr>
        <w:t>目标</w:t>
      </w:r>
    </w:p>
    <w:tbl>
      <w:tblPr>
        <w:tblStyle w:val="4"/>
        <w:tblW w:w="71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3306"/>
        <w:gridCol w:w="21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76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DBE5F1"/>
            <w:noWrap w:val="0"/>
            <w:vAlign w:val="center"/>
          </w:tcPr>
          <w:p>
            <w:pPr>
              <w:spacing w:before="49" w:line="222" w:lineRule="auto"/>
              <w:ind w:firstLine="0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 w:val="18"/>
                <w:szCs w:val="18"/>
              </w:rPr>
              <w:t>学习收获</w:t>
            </w:r>
          </w:p>
        </w:tc>
        <w:tc>
          <w:tcPr>
            <w:tcW w:w="3306" w:type="dxa"/>
            <w:tcBorders>
              <w:top w:val="single" w:color="000000" w:sz="6" w:space="0"/>
            </w:tcBorders>
            <w:shd w:val="clear" w:color="auto" w:fill="DBE5F1"/>
            <w:noWrap w:val="0"/>
            <w:vAlign w:val="center"/>
          </w:tcPr>
          <w:p>
            <w:pPr>
              <w:spacing w:before="49" w:line="222" w:lineRule="auto"/>
              <w:ind w:firstLine="0"/>
              <w:jc w:val="center"/>
              <w:rPr>
                <w:rFonts w:hint="eastAsia" w:ascii="宋体" w:hAnsi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 w:val="18"/>
                <w:szCs w:val="18"/>
              </w:rPr>
              <w:t>具体内容</w:t>
            </w:r>
          </w:p>
        </w:tc>
        <w:tc>
          <w:tcPr>
            <w:tcW w:w="2113" w:type="dxa"/>
            <w:tcBorders>
              <w:top w:val="single" w:color="000000" w:sz="6" w:space="0"/>
            </w:tcBorders>
            <w:shd w:val="clear" w:color="auto" w:fill="DBE5F1"/>
            <w:noWrap w:val="0"/>
            <w:vAlign w:val="center"/>
          </w:tcPr>
          <w:p>
            <w:pPr>
              <w:spacing w:before="49" w:line="222" w:lineRule="auto"/>
              <w:ind w:firstLine="0"/>
              <w:jc w:val="center"/>
              <w:rPr>
                <w:rFonts w:hint="eastAsia" w:ascii="宋体" w:hAnsi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 w:val="18"/>
                <w:szCs w:val="18"/>
              </w:rPr>
              <w:t>反思或启发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6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266" w:lineRule="auto"/>
              <w:ind w:firstLine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编码在人工智能应用中有什么作用？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pStyle w:val="8"/>
              <w:spacing w:before="52" w:line="256" w:lineRule="auto"/>
              <w:ind w:right="99" w:firstLine="0"/>
              <w:rPr>
                <w:rFonts w:hint="eastAsia"/>
                <w:lang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8"/>
              <w:spacing w:before="52" w:line="256" w:lineRule="auto"/>
              <w:ind w:right="99" w:firstLine="0"/>
              <w:rPr>
                <w:rFonts w:hint="eastAsia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6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266" w:lineRule="auto"/>
              <w:ind w:right="141" w:rightChars="67" w:firstLine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在计算机中，信息是如何传输的？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pStyle w:val="8"/>
              <w:spacing w:before="52" w:line="256" w:lineRule="auto"/>
              <w:ind w:right="99" w:firstLine="0"/>
              <w:rPr>
                <w:rFonts w:hint="eastAsia"/>
                <w:spacing w:val="-2"/>
                <w:lang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8"/>
              <w:spacing w:before="52" w:line="256" w:lineRule="auto"/>
              <w:ind w:right="99" w:firstLine="0"/>
              <w:rPr>
                <w:rFonts w:hint="eastAsia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6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266" w:lineRule="auto"/>
              <w:ind w:right="141" w:rightChars="67" w:firstLine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哪些编码可用于识别和分类？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pStyle w:val="8"/>
              <w:spacing w:before="52" w:line="256" w:lineRule="auto"/>
              <w:ind w:right="99" w:firstLine="0"/>
              <w:rPr>
                <w:rFonts w:hint="eastAsia"/>
                <w:spacing w:val="-2"/>
                <w:lang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8"/>
              <w:spacing w:before="52" w:line="256" w:lineRule="auto"/>
              <w:ind w:right="99" w:firstLine="0"/>
              <w:rPr>
                <w:rFonts w:hint="eastAsia"/>
                <w:spacing w:val="-2"/>
                <w:lang w:eastAsia="zh-CN"/>
              </w:rPr>
            </w:pPr>
          </w:p>
        </w:tc>
      </w:tr>
    </w:tbl>
    <w:p>
      <w:pPr>
        <w:widowControl w:val="0"/>
        <w:numPr>
          <w:numId w:val="0"/>
        </w:numPr>
        <w:adjustRightInd w:val="0"/>
        <w:snapToGrid w:val="0"/>
        <w:jc w:val="both"/>
        <w:rPr>
          <w:rFonts w:hint="eastAsia" w:eastAsia="黑体" w:cs="仿宋"/>
          <w:bCs/>
          <w:sz w:val="18"/>
          <w:szCs w:val="18"/>
        </w:rPr>
      </w:pPr>
    </w:p>
    <w:p>
      <w:pPr>
        <w:widowControl w:val="0"/>
        <w:numPr>
          <w:numId w:val="0"/>
        </w:numPr>
        <w:adjustRightInd w:val="0"/>
        <w:snapToGrid w:val="0"/>
        <w:jc w:val="both"/>
        <w:rPr>
          <w:rFonts w:hint="eastAsia" w:eastAsia="黑体" w:cs="仿宋"/>
          <w:bCs/>
          <w:sz w:val="18"/>
          <w:szCs w:val="18"/>
        </w:rPr>
      </w:pPr>
    </w:p>
    <w:p>
      <w:pPr>
        <w:numPr>
          <w:ilvl w:val="0"/>
          <w:numId w:val="1"/>
        </w:numPr>
        <w:rPr>
          <w:rFonts w:eastAsia="黑体" w:cs="仿宋"/>
          <w:bCs/>
          <w:sz w:val="18"/>
          <w:szCs w:val="18"/>
        </w:rPr>
      </w:pPr>
      <w:r>
        <w:rPr>
          <w:rFonts w:hint="eastAsia" w:eastAsia="黑体" w:cs="仿宋"/>
          <w:bCs/>
          <w:sz w:val="18"/>
          <w:szCs w:val="18"/>
          <w:lang w:val="en-US" w:eastAsia="zh-CN"/>
        </w:rPr>
        <w:t>学习评价</w:t>
      </w:r>
    </w:p>
    <w:p>
      <w:pPr>
        <w:ind w:firstLine="0"/>
        <w:jc w:val="left"/>
        <w:rPr>
          <w:snapToGrid w:val="0"/>
          <w:kern w:val="0"/>
        </w:rPr>
      </w:pPr>
      <w:r>
        <w:rPr>
          <w:rFonts w:hint="eastAsia" w:eastAsia="黑体" w:cs="仿宋"/>
          <w:bCs/>
          <w:sz w:val="24"/>
          <w:szCs w:val="22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8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F81BD"/>
            <w:noWrap w:val="0"/>
            <w:vAlign w:val="center"/>
          </w:tcPr>
          <w:p>
            <w:pPr>
              <w:snapToGrid/>
              <w:ind w:firstLine="0"/>
              <w:jc w:val="center"/>
              <w:rPr>
                <w:b/>
                <w:color w:val="FFFFFF"/>
                <w:szCs w:val="21"/>
              </w:rPr>
            </w:pPr>
            <w:r>
              <w:rPr>
                <w:rFonts w:hint="eastAsia"/>
                <w:b/>
                <w:color w:val="FFFFFF"/>
                <w:szCs w:val="21"/>
              </w:rPr>
              <w:t>评价维度</w:t>
            </w:r>
          </w:p>
        </w:tc>
        <w:tc>
          <w:tcPr>
            <w:tcW w:w="184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F81BD"/>
            <w:noWrap w:val="0"/>
            <w:vAlign w:val="center"/>
          </w:tcPr>
          <w:p>
            <w:pPr>
              <w:snapToGrid/>
              <w:ind w:firstLine="0"/>
              <w:jc w:val="center"/>
              <w:rPr>
                <w:b/>
                <w:color w:val="FFFFFF"/>
                <w:szCs w:val="21"/>
              </w:rPr>
            </w:pPr>
            <w:r>
              <w:rPr>
                <w:rFonts w:hint="eastAsia"/>
                <w:b/>
                <w:color w:val="FFFFFF"/>
                <w:szCs w:val="21"/>
              </w:rPr>
              <w:t>我的自评</w:t>
            </w:r>
          </w:p>
        </w:tc>
        <w:tc>
          <w:tcPr>
            <w:tcW w:w="170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F81BD"/>
            <w:noWrap w:val="0"/>
            <w:vAlign w:val="center"/>
          </w:tcPr>
          <w:p>
            <w:pPr>
              <w:snapToGrid/>
              <w:ind w:firstLine="0"/>
              <w:jc w:val="center"/>
              <w:rPr>
                <w:b/>
                <w:color w:val="FFFFFF"/>
                <w:szCs w:val="21"/>
              </w:rPr>
            </w:pPr>
            <w:r>
              <w:rPr>
                <w:rFonts w:hint="eastAsia"/>
                <w:b/>
                <w:color w:val="FFFFFF"/>
                <w:szCs w:val="21"/>
              </w:rPr>
              <w:t>同伴的评价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8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DF2F8"/>
            <w:noWrap w:val="0"/>
            <w:vAlign w:val="center"/>
          </w:tcPr>
          <w:p>
            <w:pPr>
              <w:widowControl/>
              <w:tabs>
                <w:tab w:val="clear" w:pos="425"/>
              </w:tabs>
              <w:adjustRightInd/>
              <w:snapToGrid/>
              <w:spacing w:line="240" w:lineRule="auto"/>
              <w:ind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描述的完整性</w:t>
            </w:r>
          </w:p>
          <w:p>
            <w:pPr>
              <w:widowControl/>
              <w:tabs>
                <w:tab w:val="clear" w:pos="425"/>
              </w:tabs>
              <w:adjustRightInd/>
              <w:snapToGri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（设备、环节、工作过程不遗漏）</w:t>
            </w:r>
          </w:p>
        </w:tc>
        <w:tc>
          <w:tcPr>
            <w:tcW w:w="184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DF2F8"/>
            <w:noWrap w:val="0"/>
            <w:vAlign w:val="center"/>
          </w:tcPr>
          <w:p>
            <w:pPr>
              <w:snapToGrid/>
              <w:ind w:firstLine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pacing w:val="-3"/>
              </w:rPr>
              <w:t>☆☆☆☆☆</w:t>
            </w:r>
          </w:p>
        </w:tc>
        <w:tc>
          <w:tcPr>
            <w:tcW w:w="170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DF2F8"/>
            <w:noWrap w:val="0"/>
            <w:vAlign w:val="center"/>
          </w:tcPr>
          <w:p>
            <w:pPr>
              <w:snapToGrid/>
              <w:ind w:firstLine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pacing w:val="-3"/>
              </w:rPr>
              <w:t>☆☆☆☆☆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8CCE4"/>
            <w:noWrap w:val="0"/>
            <w:vAlign w:val="center"/>
          </w:tcPr>
          <w:p>
            <w:pPr>
              <w:widowControl/>
              <w:tabs>
                <w:tab w:val="clear" w:pos="425"/>
              </w:tabs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描述的准确性</w:t>
            </w:r>
          </w:p>
          <w:p>
            <w:pPr>
              <w:widowControl/>
              <w:tabs>
                <w:tab w:val="clear" w:pos="425"/>
              </w:tabs>
              <w:adjustRightInd/>
              <w:snapToGrid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（AI垃圾桶工作环节及设备作用描述正确）</w:t>
            </w:r>
          </w:p>
        </w:tc>
        <w:tc>
          <w:tcPr>
            <w:tcW w:w="184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8CCE4"/>
            <w:noWrap w:val="0"/>
            <w:vAlign w:val="center"/>
          </w:tcPr>
          <w:p>
            <w:pPr>
              <w:snapToGrid/>
              <w:ind w:firstLine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pacing w:val="-3"/>
              </w:rPr>
              <w:t>☆☆☆☆☆</w:t>
            </w:r>
          </w:p>
        </w:tc>
        <w:tc>
          <w:tcPr>
            <w:tcW w:w="170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8CCE4"/>
            <w:noWrap w:val="0"/>
            <w:vAlign w:val="center"/>
          </w:tcPr>
          <w:p>
            <w:pPr>
              <w:snapToGrid/>
              <w:ind w:firstLine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pacing w:val="-3"/>
              </w:rPr>
              <w:t>☆☆☆☆☆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8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DF2F8"/>
            <w:noWrap w:val="0"/>
            <w:vAlign w:val="center"/>
          </w:tcPr>
          <w:p>
            <w:pPr>
              <w:widowControl/>
              <w:tabs>
                <w:tab w:val="clear" w:pos="425"/>
              </w:tabs>
              <w:adjustRightInd/>
              <w:snapToGrid/>
              <w:spacing w:line="240" w:lineRule="auto"/>
              <w:ind w:firstLine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用图示或语言清晰地描述AI垃圾桶工作过程</w:t>
            </w:r>
          </w:p>
        </w:tc>
        <w:tc>
          <w:tcPr>
            <w:tcW w:w="184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DF2F8"/>
            <w:noWrap w:val="0"/>
            <w:vAlign w:val="center"/>
          </w:tcPr>
          <w:p>
            <w:pPr>
              <w:snapToGrid/>
              <w:ind w:firstLine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pacing w:val="-3"/>
              </w:rPr>
              <w:t>☆☆☆☆☆</w:t>
            </w:r>
          </w:p>
        </w:tc>
        <w:tc>
          <w:tcPr>
            <w:tcW w:w="170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DF2F8"/>
            <w:noWrap w:val="0"/>
            <w:vAlign w:val="center"/>
          </w:tcPr>
          <w:p>
            <w:pPr>
              <w:snapToGrid/>
              <w:ind w:firstLine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pacing w:val="-3"/>
              </w:rPr>
              <w:t>☆☆☆☆☆</w:t>
            </w:r>
          </w:p>
        </w:tc>
      </w:tr>
    </w:tbl>
    <w:p>
      <w:pPr>
        <w:ind w:firstLine="0"/>
        <w:jc w:val="left"/>
        <w:rPr>
          <w:snapToGrid w:val="0"/>
          <w:kern w:val="0"/>
        </w:rPr>
      </w:pPr>
    </w:p>
    <w:p>
      <w:pPr>
        <w:tabs>
          <w:tab w:val="clear" w:pos="425"/>
        </w:tabs>
        <w:adjustRightInd/>
        <w:snapToGrid/>
        <w:ind w:firstLine="420" w:firstLineChars="200"/>
        <w:rPr>
          <w:snapToGrid w:val="0"/>
          <w:kern w:val="0"/>
        </w:rPr>
      </w:pPr>
    </w:p>
    <w:p>
      <w:pPr>
        <w:tabs>
          <w:tab w:val="clear" w:pos="425"/>
        </w:tabs>
        <w:adjustRightInd/>
        <w:snapToGrid/>
        <w:ind w:firstLine="420" w:firstLineChars="200"/>
        <w:rPr>
          <w:rFonts w:ascii="楷体_GB2312" w:eastAsia="楷体_GB231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0A721"/>
    <w:multiLevelType w:val="singleLevel"/>
    <w:tmpl w:val="D8F0A72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6EB2922"/>
    <w:multiLevelType w:val="singleLevel"/>
    <w:tmpl w:val="66EB29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zA4NGI5Yjg2OTFkODc0NzUwNTQwN2RlMTg5MjUifQ=="/>
  </w:docVars>
  <w:rsids>
    <w:rsidRoot w:val="01BE1356"/>
    <w:rsid w:val="01BE1356"/>
    <w:rsid w:val="04697A1A"/>
    <w:rsid w:val="0B966410"/>
    <w:rsid w:val="0CE9585D"/>
    <w:rsid w:val="18025D64"/>
    <w:rsid w:val="27B92C6D"/>
    <w:rsid w:val="656C779B"/>
    <w:rsid w:val="6AC344AB"/>
    <w:rsid w:val="773F40B1"/>
    <w:rsid w:val="782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80" w:beforeLines="0" w:after="240" w:afterLines="0"/>
      <w:outlineLvl w:val="1"/>
    </w:pPr>
    <w:rPr>
      <w:rFonts w:ascii="Arial" w:hAnsi="Arial" w:eastAsia="黑体"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</w:style>
  <w:style w:type="table" w:styleId="5">
    <w:name w:val="Table Grid"/>
    <w:basedOn w:val="4"/>
    <w:autoRedefine/>
    <w:qFormat/>
    <w:uiPriority w:val="59"/>
    <w:pPr>
      <w:widowControl w:val="0"/>
      <w:adjustRightInd w:val="0"/>
      <w:snapToGrid w:val="0"/>
      <w:spacing w:line="312" w:lineRule="atLeast"/>
      <w:ind w:firstLine="425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样式 小四 + 首行缩进:  2 字符"/>
    <w:basedOn w:val="1"/>
    <w:autoRedefine/>
    <w:qFormat/>
    <w:uiPriority w:val="0"/>
    <w:pPr>
      <w:tabs>
        <w:tab w:val="clear" w:pos="425"/>
      </w:tabs>
      <w:adjustRightInd/>
      <w:ind w:firstLine="200" w:firstLineChars="200"/>
    </w:pPr>
    <w:rPr>
      <w:rFonts w:cs="宋体"/>
      <w:kern w:val="0"/>
      <w:szCs w:val="21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2025-01-16T03:21:00Z</dcterms:created>
  <dc:creator>ArnoZhu</dc:creator>
  <cp:lastModifiedBy>ArnoZhu</cp:lastModifiedBy>
  <cp:lastPrinted>2025-01-16T03:24:00Z</cp:lastPrinted>
  <dcterms:modified xsi:type="dcterms:W3CDTF">2025-02-07T18:48:01Z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7441C7BEB3F343F2956C1AAD549D7D8B_13</vt:lpwstr>
  </property>
</Properties>
</file>