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F8679" w14:textId="77777777" w:rsidR="00AF4415" w:rsidRPr="00AF4415" w:rsidRDefault="00AF4415" w:rsidP="00AF4415">
      <w:pPr>
        <w:jc w:val="center"/>
        <w:rPr>
          <w:rFonts w:ascii="华文隶书" w:eastAsia="华文隶书" w:hint="eastAsia"/>
          <w:b/>
          <w:bCs/>
          <w:sz w:val="44"/>
          <w:szCs w:val="44"/>
        </w:rPr>
      </w:pPr>
      <w:r w:rsidRPr="00AF4415">
        <w:rPr>
          <w:rFonts w:ascii="华文隶书" w:eastAsia="华文隶书" w:hint="eastAsia"/>
          <w:b/>
          <w:bCs/>
          <w:sz w:val="44"/>
          <w:szCs w:val="44"/>
        </w:rPr>
        <w:t>第11课  规划旅游出行路线</w:t>
      </w:r>
    </w:p>
    <w:p w14:paraId="0B96CCA4" w14:textId="77777777" w:rsidR="00AF4415" w:rsidRDefault="00AF4415" w:rsidP="00AF4415">
      <w:pPr>
        <w:jc w:val="right"/>
        <w:rPr>
          <w:rFonts w:ascii="华文隶书" w:eastAsia="华文隶书" w:hint="eastAsia"/>
          <w:sz w:val="36"/>
          <w:szCs w:val="36"/>
        </w:rPr>
      </w:pPr>
      <w:r w:rsidRPr="00AF4415">
        <w:rPr>
          <w:rFonts w:ascii="华文隶书" w:eastAsia="华文隶书" w:hint="eastAsia"/>
          <w:sz w:val="36"/>
          <w:szCs w:val="36"/>
        </w:rPr>
        <w:t>——信息重要性</w:t>
      </w:r>
    </w:p>
    <w:p w14:paraId="3B6044DC" w14:textId="4AF07017" w:rsidR="00AF4415" w:rsidRDefault="008A1E4B" w:rsidP="00AF4415">
      <w:pPr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  <w:r>
        <w:rPr>
          <w:rFonts w:ascii="Times New Roman" w:eastAsia="黑体" w:hAnsi="Times New Roman" w:cs="Times New Roman" w:hint="eastAsia"/>
          <w:kern w:val="0"/>
          <w:szCs w:val="21"/>
        </w:rPr>
        <w:t>项目评价表</w:t>
      </w:r>
    </w:p>
    <w:p w14:paraId="6392B8F9" w14:textId="77777777" w:rsidR="008A1E4B" w:rsidRDefault="008A1E4B" w:rsidP="00AF4415">
      <w:pPr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</w:p>
    <w:tbl>
      <w:tblPr>
        <w:tblW w:w="7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6152"/>
      </w:tblGrid>
      <w:tr w:rsidR="00771B2F" w:rsidRPr="00771B2F" w14:paraId="55954498" w14:textId="77777777">
        <w:trPr>
          <w:trHeight w:val="4496"/>
          <w:jc w:val="center"/>
        </w:trPr>
        <w:tc>
          <w:tcPr>
            <w:tcW w:w="1212" w:type="dxa"/>
            <w:shd w:val="clear" w:color="auto" w:fill="D9D9D9"/>
            <w:vAlign w:val="center"/>
          </w:tcPr>
          <w:p w14:paraId="60B5A145" w14:textId="77777777" w:rsidR="00771B2F" w:rsidRPr="00771B2F" w:rsidRDefault="00771B2F" w:rsidP="00771B2F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rPr>
                <w:rFonts w:ascii="Times New Roman" w:eastAsia="仿宋" w:hAnsi="Times New Roman" w:cs="仿宋"/>
                <w:sz w:val="18"/>
                <w:szCs w:val="18"/>
              </w:rPr>
            </w:pPr>
            <w:r w:rsidRPr="00771B2F">
              <w:rPr>
                <w:rFonts w:ascii="Times New Roman" w:eastAsia="黑体" w:hAnsi="Times New Roman" w:cs="仿宋" w:hint="eastAsia"/>
                <w:sz w:val="18"/>
                <w:szCs w:val="18"/>
              </w:rPr>
              <w:t>项目评价</w:t>
            </w:r>
          </w:p>
        </w:tc>
        <w:tc>
          <w:tcPr>
            <w:tcW w:w="6152" w:type="dxa"/>
          </w:tcPr>
          <w:p w14:paraId="32F8AE5B" w14:textId="77777777" w:rsidR="00771B2F" w:rsidRPr="00771B2F" w:rsidRDefault="00771B2F" w:rsidP="00771B2F">
            <w:p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spacing w:line="312" w:lineRule="atLeast"/>
              <w:ind w:firstLine="425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71B2F">
              <w:rPr>
                <w:rFonts w:ascii="Times New Roman" w:eastAsia="微软雅黑" w:hAnsi="Times New Roman" w:cs="Times New Roman"/>
                <w:b/>
                <w:sz w:val="18"/>
                <w:szCs w:val="24"/>
              </w:rPr>
              <w:t xml:space="preserve">  </w:t>
            </w:r>
            <w:r w:rsidRPr="00771B2F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活动评价表：</w:t>
            </w:r>
          </w:p>
          <w:tbl>
            <w:tblPr>
              <w:tblW w:w="60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6"/>
              <w:gridCol w:w="3402"/>
              <w:gridCol w:w="1134"/>
            </w:tblGrid>
            <w:tr w:rsidR="00771B2F" w:rsidRPr="00771B2F" w14:paraId="66E7C259" w14:textId="77777777">
              <w:trPr>
                <w:trHeight w:val="605"/>
                <w:jc w:val="center"/>
              </w:trPr>
              <w:tc>
                <w:tcPr>
                  <w:tcW w:w="49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5AE2E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评分项目、评分标准及分值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7DB60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得分</w:t>
                  </w:r>
                </w:p>
              </w:tc>
            </w:tr>
            <w:tr w:rsidR="00771B2F" w:rsidRPr="00771B2F" w14:paraId="6F0425FC" w14:textId="77777777">
              <w:trPr>
                <w:trHeight w:val="731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7AD51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分析与规划</w:t>
                  </w:r>
                </w:p>
                <w:p w14:paraId="7B60E639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（</w:t>
                  </w:r>
                  <w:r w:rsidRPr="00771B2F"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  <w:t>20</w:t>
                  </w: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分）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D04D4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left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项目主题明确、团队任务分配合理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F170D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</w:p>
              </w:tc>
            </w:tr>
            <w:tr w:rsidR="00771B2F" w:rsidRPr="00771B2F" w14:paraId="380B287C" w14:textId="77777777">
              <w:trPr>
                <w:trHeight w:val="756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233B4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工具与方法</w:t>
                  </w:r>
                </w:p>
                <w:p w14:paraId="59F63D4E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（</w:t>
                  </w:r>
                  <w:r w:rsidRPr="00771B2F"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  <w:t>20</w:t>
                  </w: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分）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ACD06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left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对提供的若干旅游相关网络信息进行分析和判断，辨别真假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84A68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</w:p>
              </w:tc>
            </w:tr>
            <w:tr w:rsidR="00771B2F" w:rsidRPr="00771B2F" w14:paraId="258BCDB8" w14:textId="77777777">
              <w:trPr>
                <w:trHeight w:val="511"/>
                <w:jc w:val="center"/>
              </w:trPr>
              <w:tc>
                <w:tcPr>
                  <w:tcW w:w="15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CF970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核心知识</w:t>
                  </w:r>
                </w:p>
                <w:p w14:paraId="3599EFBE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（</w:t>
                  </w:r>
                  <w:r w:rsidRPr="00771B2F"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  <w:t>30</w:t>
                  </w: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分）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F0C62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left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依据小组记录判断结果，分享讨论发现的虚假信息及危害。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B0CEE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</w:p>
              </w:tc>
            </w:tr>
            <w:tr w:rsidR="00771B2F" w:rsidRPr="00771B2F" w14:paraId="0B17A4ED" w14:textId="77777777">
              <w:trPr>
                <w:trHeight w:val="393"/>
                <w:jc w:val="center"/>
              </w:trPr>
              <w:tc>
                <w:tcPr>
                  <w:tcW w:w="15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FDBB7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CED73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left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学生总结辨别信息的方法，如多渠道核实、查看来源、分析逻辑等。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E12E5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</w:p>
              </w:tc>
            </w:tr>
            <w:tr w:rsidR="00771B2F" w:rsidRPr="00771B2F" w14:paraId="50CE3C87" w14:textId="77777777">
              <w:trPr>
                <w:trHeight w:val="491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EC163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实验成果</w:t>
                  </w:r>
                </w:p>
                <w:p w14:paraId="27EDA9AA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（</w:t>
                  </w:r>
                  <w:r w:rsidRPr="00771B2F"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  <w:t>30</w:t>
                  </w: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分）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2A929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left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  <w:r w:rsidRPr="00771B2F">
                    <w:rPr>
                      <w:rFonts w:ascii="Times New Roman" w:eastAsia="楷体" w:hAnsi="Times New Roman" w:cs="Times New Roman" w:hint="eastAsia"/>
                      <w:sz w:val="18"/>
                      <w:szCs w:val="24"/>
                    </w:rPr>
                    <w:t>能够正确整合、处理所获信息，制定安全锦囊进行分享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071E6" w14:textId="77777777" w:rsidR="00771B2F" w:rsidRPr="00771B2F" w:rsidRDefault="00771B2F" w:rsidP="00771B2F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ind w:firstLine="425"/>
                    <w:jc w:val="center"/>
                    <w:rPr>
                      <w:rFonts w:ascii="Times New Roman" w:eastAsia="楷体" w:hAnsi="Times New Roman" w:cs="Times New Roman"/>
                      <w:sz w:val="18"/>
                      <w:szCs w:val="24"/>
                    </w:rPr>
                  </w:pPr>
                </w:p>
              </w:tc>
            </w:tr>
          </w:tbl>
          <w:p w14:paraId="12F4D4D2" w14:textId="77777777" w:rsidR="00771B2F" w:rsidRPr="00771B2F" w:rsidRDefault="00771B2F" w:rsidP="00771B2F">
            <w:p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spacing w:line="312" w:lineRule="atLeast"/>
              <w:ind w:firstLine="425"/>
              <w:rPr>
                <w:rFonts w:ascii="Times New Roman" w:eastAsia="仿宋" w:hAnsi="Times New Roman" w:cs="楷体"/>
                <w:b/>
                <w:kern w:val="0"/>
                <w:sz w:val="18"/>
                <w:szCs w:val="18"/>
              </w:rPr>
            </w:pPr>
          </w:p>
        </w:tc>
      </w:tr>
    </w:tbl>
    <w:p w14:paraId="17AAA8A3" w14:textId="77777777" w:rsidR="008A1E4B" w:rsidRPr="00771B2F" w:rsidRDefault="008A1E4B" w:rsidP="00AF4415">
      <w:pPr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</w:p>
    <w:p w14:paraId="4A318356" w14:textId="77777777" w:rsidR="00AF4415" w:rsidRPr="00AF4415" w:rsidRDefault="00AF4415" w:rsidP="00AF4415">
      <w:pPr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</w:p>
    <w:p w14:paraId="22F895DB" w14:textId="77777777" w:rsidR="00AF4415" w:rsidRPr="00AF4415" w:rsidRDefault="00AF4415" w:rsidP="00AF4415">
      <w:pPr>
        <w:jc w:val="left"/>
        <w:rPr>
          <w:rFonts w:ascii="黑体" w:eastAsia="黑体" w:hAnsi="黑体" w:hint="eastAsia"/>
          <w:szCs w:val="21"/>
        </w:rPr>
      </w:pPr>
    </w:p>
    <w:p w14:paraId="55E49DF7" w14:textId="77777777" w:rsidR="00A870FA" w:rsidRPr="00AF4415" w:rsidRDefault="00A870FA">
      <w:pPr>
        <w:rPr>
          <w:rFonts w:hint="eastAsia"/>
        </w:rPr>
      </w:pPr>
    </w:p>
    <w:sectPr w:rsidR="00A870FA" w:rsidRPr="00AF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F6463" w14:textId="77777777" w:rsidR="00EF6D2F" w:rsidRDefault="00EF6D2F" w:rsidP="00771B2F">
      <w:pPr>
        <w:rPr>
          <w:rFonts w:hint="eastAsia"/>
        </w:rPr>
      </w:pPr>
      <w:r>
        <w:separator/>
      </w:r>
    </w:p>
  </w:endnote>
  <w:endnote w:type="continuationSeparator" w:id="0">
    <w:p w14:paraId="5DB3172C" w14:textId="77777777" w:rsidR="00EF6D2F" w:rsidRDefault="00EF6D2F" w:rsidP="00771B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18BD8" w14:textId="77777777" w:rsidR="00EF6D2F" w:rsidRDefault="00EF6D2F" w:rsidP="00771B2F">
      <w:pPr>
        <w:rPr>
          <w:rFonts w:hint="eastAsia"/>
        </w:rPr>
      </w:pPr>
      <w:r>
        <w:separator/>
      </w:r>
    </w:p>
  </w:footnote>
  <w:footnote w:type="continuationSeparator" w:id="0">
    <w:p w14:paraId="3904E300" w14:textId="77777777" w:rsidR="00EF6D2F" w:rsidRDefault="00EF6D2F" w:rsidP="00771B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15"/>
    <w:rsid w:val="000C7298"/>
    <w:rsid w:val="001D7E0C"/>
    <w:rsid w:val="001F2C3E"/>
    <w:rsid w:val="004C5404"/>
    <w:rsid w:val="00697CE8"/>
    <w:rsid w:val="00771B2F"/>
    <w:rsid w:val="008A1E4B"/>
    <w:rsid w:val="00A870FA"/>
    <w:rsid w:val="00AF4415"/>
    <w:rsid w:val="00E25DAA"/>
    <w:rsid w:val="00E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C9628"/>
  <w15:chartTrackingRefBased/>
  <w15:docId w15:val="{FD3B8CC5-8FE5-46C2-BE43-8715D7D7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样式 小四 + 首行缩进:  2 字符"/>
    <w:basedOn w:val="a"/>
    <w:qFormat/>
    <w:rsid w:val="00AF4415"/>
    <w:pPr>
      <w:snapToGrid w:val="0"/>
      <w:ind w:firstLineChars="200" w:firstLine="200"/>
    </w:pPr>
    <w:rPr>
      <w:rFonts w:ascii="Times New Roman" w:eastAsia="宋体" w:hAnsi="Times New Roman" w:cs="宋体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71B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B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tong</dc:creator>
  <cp:keywords/>
  <dc:description/>
  <cp:lastModifiedBy>lei tong</cp:lastModifiedBy>
  <cp:revision>2</cp:revision>
  <dcterms:created xsi:type="dcterms:W3CDTF">2024-08-21T10:50:00Z</dcterms:created>
  <dcterms:modified xsi:type="dcterms:W3CDTF">2024-08-21T10:50:00Z</dcterms:modified>
</cp:coreProperties>
</file>