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4EB" w:rsidRDefault="00936A0A">
      <w:r>
        <w:rPr>
          <w:rFonts w:ascii="楷体" w:eastAsia="楷体" w:hAnsi="楷体"/>
          <w:b/>
          <w:noProof/>
          <w:sz w:val="24"/>
        </w:rPr>
        <mc:AlternateContent>
          <mc:Choice Requires="wps">
            <w:drawing>
              <wp:inline distT="0" distB="0" distL="0" distR="0">
                <wp:extent cx="5124450" cy="3043555"/>
                <wp:effectExtent l="6985" t="6985" r="12065" b="6985"/>
                <wp:docPr id="2" name="圆角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0" cy="3043555"/>
                        </a:xfrm>
                        <a:prstGeom prst="roundRect">
                          <a:avLst>
                            <a:gd name="adj" fmla="val 7176"/>
                          </a:avLst>
                        </a:prstGeom>
                        <a:solidFill>
                          <a:srgbClr val="FFFFEB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6A0A" w:rsidRPr="00CD4CE6" w:rsidRDefault="00936A0A" w:rsidP="00936A0A">
                            <w:pPr>
                              <w:pStyle w:val="2CharChar"/>
                              <w:spacing w:line="300" w:lineRule="auto"/>
                              <w:ind w:firstLineChars="0" w:firstLine="0"/>
                              <w:jc w:val="center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 w:rsidRPr="00CD4CE6"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网络传输</w:t>
                            </w:r>
                            <w:r w:rsidRPr="00CD4CE6">
                              <w:rPr>
                                <w:rFonts w:ascii="黑体" w:eastAsia="黑体" w:hAnsi="黑体"/>
                                <w:sz w:val="24"/>
                              </w:rPr>
                              <w:t>介质</w:t>
                            </w:r>
                          </w:p>
                          <w:p w:rsidR="00936A0A" w:rsidRPr="000B596C" w:rsidRDefault="00936A0A" w:rsidP="00936A0A">
                            <w:pPr>
                              <w:pStyle w:val="2CharChar"/>
                              <w:spacing w:line="300" w:lineRule="auto"/>
                              <w:ind w:firstLine="480"/>
                              <w:rPr>
                                <w:rFonts w:ascii="楷体" w:eastAsia="楷体" w:hAnsi="楷体"/>
                                <w:sz w:val="24"/>
                              </w:rPr>
                            </w:pPr>
                            <w:r w:rsidRPr="000B596C">
                              <w:rPr>
                                <w:rFonts w:ascii="楷体" w:eastAsia="楷体" w:hAnsi="楷体" w:hint="eastAsia"/>
                                <w:sz w:val="24"/>
                              </w:rPr>
                              <w:t>网络传输的</w:t>
                            </w:r>
                            <w:r w:rsidRPr="000B596C">
                              <w:rPr>
                                <w:rFonts w:ascii="楷体" w:eastAsia="楷体" w:hAnsi="楷体"/>
                                <w:sz w:val="24"/>
                              </w:rPr>
                              <w:t>方式通常分为</w:t>
                            </w:r>
                            <w:r w:rsidRPr="000B596C">
                              <w:rPr>
                                <w:rFonts w:ascii="楷体" w:eastAsia="楷体" w:hAnsi="楷体" w:hint="eastAsia"/>
                                <w:sz w:val="24"/>
                              </w:rPr>
                              <w:t>有线传输和无线传输，有线传输最</w:t>
                            </w:r>
                            <w:r w:rsidRPr="000B596C">
                              <w:rPr>
                                <w:rFonts w:ascii="楷体" w:eastAsia="楷体" w:hAnsi="楷体"/>
                                <w:sz w:val="24"/>
                              </w:rPr>
                              <w:t>常见的</w:t>
                            </w:r>
                            <w:r w:rsidRPr="000B596C">
                              <w:rPr>
                                <w:rFonts w:ascii="楷体" w:eastAsia="楷体" w:hAnsi="楷体" w:hint="eastAsia"/>
                                <w:sz w:val="24"/>
                              </w:rPr>
                              <w:t>介质有双绞线和光纤，</w:t>
                            </w:r>
                            <w:r w:rsidRPr="000B596C">
                              <w:rPr>
                                <w:rFonts w:ascii="楷体" w:eastAsia="楷体" w:hAnsi="楷体"/>
                                <w:sz w:val="24"/>
                              </w:rPr>
                              <w:t>如</w:t>
                            </w:r>
                            <w:r w:rsidRPr="000B596C">
                              <w:rPr>
                                <w:rFonts w:ascii="楷体" w:eastAsia="楷体" w:hAnsi="楷体"/>
                                <w:sz w:val="24"/>
                              </w:rPr>
                              <w:fldChar w:fldCharType="begin"/>
                            </w:r>
                            <w:r w:rsidRPr="000B596C">
                              <w:rPr>
                                <w:rFonts w:ascii="楷体" w:eastAsia="楷体" w:hAnsi="楷体"/>
                                <w:sz w:val="24"/>
                              </w:rPr>
                              <w:instrText xml:space="preserve"> REF _Ref74561612 \r \h </w:instrText>
                            </w:r>
                            <w:r w:rsidRPr="000B596C">
                              <w:rPr>
                                <w:rFonts w:ascii="楷体" w:eastAsia="楷体" w:hAnsi="楷体"/>
                                <w:sz w:val="24"/>
                              </w:rPr>
                            </w:r>
                            <w:r w:rsidRPr="000B596C">
                              <w:rPr>
                                <w:rFonts w:ascii="楷体" w:eastAsia="楷体" w:hAnsi="楷体"/>
                                <w:sz w:val="24"/>
                              </w:rPr>
                              <w:instrText xml:space="preserve"> \* MERGEFORMAT </w:instrText>
                            </w:r>
                            <w:r w:rsidRPr="000B596C">
                              <w:rPr>
                                <w:rFonts w:ascii="楷体" w:eastAsia="楷体" w:hAnsi="楷体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楷体" w:eastAsia="楷体" w:hAnsi="楷体"/>
                                <w:sz w:val="24"/>
                              </w:rPr>
                              <w:t xml:space="preserve">图1.2.1 </w:t>
                            </w:r>
                            <w:r w:rsidRPr="000B596C">
                              <w:rPr>
                                <w:rFonts w:ascii="楷体" w:eastAsia="楷体" w:hAnsi="楷体"/>
                                <w:sz w:val="24"/>
                              </w:rPr>
                              <w:fldChar w:fldCharType="end"/>
                            </w:r>
                            <w:r w:rsidRPr="000B596C">
                              <w:rPr>
                                <w:rFonts w:ascii="楷体" w:eastAsia="楷体" w:hAnsi="楷体"/>
                                <w:sz w:val="24"/>
                              </w:rPr>
                              <w:t>所示</w:t>
                            </w:r>
                            <w:r w:rsidRPr="000B596C">
                              <w:rPr>
                                <w:rFonts w:ascii="楷体" w:eastAsia="楷体" w:hAnsi="楷体" w:hint="eastAsia"/>
                                <w:sz w:val="24"/>
                              </w:rPr>
                              <w:t>。双绞线就是通常</w:t>
                            </w:r>
                            <w:r w:rsidRPr="000B596C">
                              <w:rPr>
                                <w:rFonts w:ascii="楷体" w:eastAsia="楷体" w:hAnsi="楷体"/>
                                <w:sz w:val="24"/>
                              </w:rPr>
                              <w:t>所说的网线</w:t>
                            </w:r>
                            <w:r w:rsidRPr="000B596C">
                              <w:rPr>
                                <w:rFonts w:ascii="楷体" w:eastAsia="楷体" w:hAnsi="楷体" w:hint="eastAsia"/>
                                <w:sz w:val="24"/>
                              </w:rPr>
                              <w:t>，一般</w:t>
                            </w:r>
                            <w:r w:rsidRPr="000B596C">
                              <w:rPr>
                                <w:rFonts w:ascii="楷体" w:eastAsia="楷体" w:hAnsi="楷体"/>
                                <w:sz w:val="24"/>
                              </w:rPr>
                              <w:t>用在短距离的网络连接。光纤有时也称为光缆</w:t>
                            </w:r>
                            <w:r w:rsidRPr="000B596C">
                              <w:rPr>
                                <w:rFonts w:ascii="楷体" w:eastAsia="楷体" w:hAnsi="楷体" w:hint="eastAsia"/>
                                <w:sz w:val="24"/>
                              </w:rPr>
                              <w:t>，</w:t>
                            </w:r>
                            <w:r w:rsidRPr="000B596C">
                              <w:rPr>
                                <w:rFonts w:ascii="楷体" w:eastAsia="楷体" w:hAnsi="楷体"/>
                                <w:sz w:val="24"/>
                              </w:rPr>
                              <w:t>常常用</w:t>
                            </w:r>
                            <w:r w:rsidRPr="000B596C">
                              <w:rPr>
                                <w:rFonts w:ascii="楷体" w:eastAsia="楷体" w:hAnsi="楷体" w:hint="eastAsia"/>
                                <w:sz w:val="24"/>
                              </w:rPr>
                              <w:t>在</w:t>
                            </w:r>
                            <w:r w:rsidRPr="000B596C">
                              <w:rPr>
                                <w:rFonts w:ascii="楷体" w:eastAsia="楷体" w:hAnsi="楷体"/>
                                <w:sz w:val="24"/>
                              </w:rPr>
                              <w:t>远距离连接和传输</w:t>
                            </w:r>
                            <w:r w:rsidRPr="000B596C">
                              <w:rPr>
                                <w:rFonts w:ascii="楷体" w:eastAsia="楷体" w:hAnsi="楷体" w:hint="eastAsia"/>
                                <w:sz w:val="24"/>
                              </w:rPr>
                              <w:t>。无线传输通常</w:t>
                            </w:r>
                            <w:r w:rsidRPr="000B596C">
                              <w:rPr>
                                <w:rFonts w:ascii="楷体" w:eastAsia="楷体" w:hAnsi="楷体"/>
                                <w:sz w:val="24"/>
                              </w:rPr>
                              <w:t>利用</w:t>
                            </w:r>
                            <w:r w:rsidRPr="000B596C">
                              <w:rPr>
                                <w:rFonts w:ascii="楷体" w:eastAsia="楷体" w:hAnsi="楷体" w:hint="eastAsia"/>
                                <w:sz w:val="24"/>
                              </w:rPr>
                              <w:t>无线电波来传输。</w:t>
                            </w:r>
                          </w:p>
                          <w:bookmarkStart w:id="0" w:name="_MON_1685172078"/>
                          <w:bookmarkEnd w:id="0"/>
                          <w:p w:rsidR="00936A0A" w:rsidRPr="007A2AAC" w:rsidRDefault="00936A0A" w:rsidP="00936A0A">
                            <w:pPr>
                              <w:pStyle w:val="2CharChar"/>
                              <w:spacing w:line="300" w:lineRule="auto"/>
                              <w:ind w:firstLineChars="0" w:firstLine="0"/>
                              <w:jc w:val="center"/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 w:rsidRPr="007A2AAC">
                              <w:rPr>
                                <w:rFonts w:ascii="Times New Roman" w:hAnsi="Times New Roman"/>
                                <w:szCs w:val="21"/>
                              </w:rPr>
                              <w:object w:dxaOrig="7505" w:dyaOrig="192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7" type="#_x0000_t75" style="width:366pt;height:93.75pt">
                                  <v:fill o:detectmouseclick="t"/>
                                  <v:imagedata r:id="rId5" o:title=""/>
                                </v:shape>
                                <o:OLEObject Type="Embed" ProgID="Word.Picture.8" ShapeID="_x0000_i1027" DrawAspect="Content" ObjectID="_1785483143" r:id="rId6"/>
                              </w:object>
                            </w:r>
                          </w:p>
                          <w:p w:rsidR="00936A0A" w:rsidRPr="00A05178" w:rsidRDefault="00936A0A" w:rsidP="00936A0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after="156"/>
                              <w:rPr>
                                <w:rFonts w:ascii="Times New Roman" w:hAnsi="Times New Roman" w:hint="eastAsia"/>
                                <w:kern w:val="2"/>
                              </w:rPr>
                            </w:pPr>
                            <w:bookmarkStart w:id="1" w:name="_Ref74561612"/>
                            <w:r w:rsidRPr="007A2AAC">
                              <w:rPr>
                                <w:rFonts w:ascii="Times New Roman" w:hAnsi="Times New Roman" w:hint="eastAsia"/>
                                <w:kern w:val="2"/>
                              </w:rPr>
                              <w:t>常见</w:t>
                            </w:r>
                            <w:r w:rsidRPr="007A2AAC">
                              <w:rPr>
                                <w:rFonts w:ascii="Times New Roman" w:hAnsi="Times New Roman"/>
                                <w:kern w:val="2"/>
                              </w:rPr>
                              <w:t>的</w:t>
                            </w:r>
                            <w:r w:rsidRPr="007A2AAC">
                              <w:rPr>
                                <w:rFonts w:ascii="Times New Roman" w:hAnsi="Times New Roman" w:hint="eastAsia"/>
                                <w:kern w:val="2"/>
                              </w:rPr>
                              <w:t>网络</w:t>
                            </w:r>
                            <w:r w:rsidRPr="007A2AAC">
                              <w:rPr>
                                <w:rFonts w:ascii="Times New Roman" w:hAnsi="Times New Roman"/>
                                <w:kern w:val="2"/>
                              </w:rPr>
                              <w:t>传输介质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2" o:spid="_x0000_s1026" style="width:403.5pt;height:23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47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cGUgIAAG4EAAAOAAAAZHJzL2Uyb0RvYy54bWysVF1u1DAQfkfiDpbfaX666dKo2apsW4RU&#10;oKJwAK/tbAyOx9jezbYH4AA8IyHxgjgEx6ngGEyctOzCGyIP1oxn5pufb5yj402ryVo6r8BUNNtL&#10;KZGGg1BmWdE3r88fPabEB2YE02BkRa+lp8ezhw+OOlvKHBrQQjqCIMaXna1oE4Itk8TzRrbM74GV&#10;Bo01uJYFVN0yEY51iN7qJE/Tg6QDJ6wDLr3H29PBSGcRv64lDy/r2stAdEWxthBPF89FfyazI1Yu&#10;HbON4mMZ7B+qaJkymPQe6pQFRlZO/QXVKu7AQx32OLQJ1LXiMvaA3WTpH91cNczK2AsOx9v7Mfn/&#10;B8tfrC8dUaKiOSWGtUjR7acPP79+/PH52+33LyTvJ9RZX6Ljlb10fY/eXgB/54mBecPMUp44B10j&#10;mcC6st4/2QnoFY+hZNE9B4EJ2CpAHNamdm0PiGMgm8jJ9T0nchMIx8siyyeTAqnjaNtPJ/tFUcQc&#10;rLwLt86HpxJa0gsVdbAy4hUyH3Ow9YUPkRkx9sfEW0rqViPPa6bJNJsejICjb8LKO8jYLmglzpXW&#10;UXHLxVw7gpEVPcfv7MkY7LfdtCFdRQ+LvIhF7Nj8NkSaTtN5XEPMuuMW24jr2Y/2zIgoB6b0IKO/&#10;NuOs+/EONIXNYjMytgBxjVN3MCw9PlIUGnA3lHS48BX171fMSUr0M4PMHWaTSf9CojIppjkqbtuy&#10;2LYwwxGqooGSQZyH4VWtrFPLBjNlsXMDJ8h2rcLdWgxVjXXjUqO082q29ej1+zcx+wUAAP//AwBQ&#10;SwMEFAAGAAgAAAAhACy2XyLaAAAABQEAAA8AAABkcnMvZG93bnJldi54bWxMj81OwzAQhO9IvIO1&#10;SNyoUyg0DXEqfsQBiQuFB3DjJQ6111HspObtWbjAZaTRrGa+rbfZOzHjGPtACpaLAgRSG0xPnYL3&#10;t6eLEkRMmox2gVDBF0bYNqcnta5MONIrzrvUCS6hWGkFNqWhkjK2Fr2OizAgcfYRRq8T27GTZtRH&#10;LvdOXhbFjfS6J16wesAHi+1hN3kF9Jnn+8fBddPh+foll9Zt4mqp1PlZvrsFkTCnv2P4wWd0aJhp&#10;HyYyUTgF/Ej6Vc7KYs12r2C13lyBbGr5n775BgAA//8DAFBLAQItABQABgAIAAAAIQC2gziS/gAA&#10;AOEBAAATAAAAAAAAAAAAAAAAAAAAAABbQ29udGVudF9UeXBlc10ueG1sUEsBAi0AFAAGAAgAAAAh&#10;ADj9If/WAAAAlAEAAAsAAAAAAAAAAAAAAAAALwEAAF9yZWxzLy5yZWxzUEsBAi0AFAAGAAgAAAAh&#10;AGWCdwZSAgAAbgQAAA4AAAAAAAAAAAAAAAAALgIAAGRycy9lMm9Eb2MueG1sUEsBAi0AFAAGAAgA&#10;AAAhACy2XyLaAAAABQEAAA8AAAAAAAAAAAAAAAAArAQAAGRycy9kb3ducmV2LnhtbFBLBQYAAAAA&#10;BAAEAPMAAACzBQAAAAA=&#10;" fillcolor="#ffffeb" strokecolor="#0070c0">
                <v:textbox>
                  <w:txbxContent>
                    <w:p w:rsidR="00936A0A" w:rsidRPr="00CD4CE6" w:rsidRDefault="00936A0A" w:rsidP="00936A0A">
                      <w:pPr>
                        <w:pStyle w:val="2CharChar"/>
                        <w:spacing w:line="300" w:lineRule="auto"/>
                        <w:ind w:firstLineChars="0" w:firstLine="0"/>
                        <w:jc w:val="center"/>
                        <w:rPr>
                          <w:rFonts w:ascii="黑体" w:eastAsia="黑体" w:hAnsi="黑体"/>
                          <w:sz w:val="24"/>
                        </w:rPr>
                      </w:pPr>
                      <w:r w:rsidRPr="00CD4CE6">
                        <w:rPr>
                          <w:rFonts w:ascii="黑体" w:eastAsia="黑体" w:hAnsi="黑体" w:hint="eastAsia"/>
                          <w:sz w:val="24"/>
                        </w:rPr>
                        <w:t>网络传输</w:t>
                      </w:r>
                      <w:r w:rsidRPr="00CD4CE6">
                        <w:rPr>
                          <w:rFonts w:ascii="黑体" w:eastAsia="黑体" w:hAnsi="黑体"/>
                          <w:sz w:val="24"/>
                        </w:rPr>
                        <w:t>介质</w:t>
                      </w:r>
                    </w:p>
                    <w:p w:rsidR="00936A0A" w:rsidRPr="000B596C" w:rsidRDefault="00936A0A" w:rsidP="00936A0A">
                      <w:pPr>
                        <w:pStyle w:val="2CharChar"/>
                        <w:spacing w:line="300" w:lineRule="auto"/>
                        <w:ind w:firstLine="480"/>
                        <w:rPr>
                          <w:rFonts w:ascii="楷体" w:eastAsia="楷体" w:hAnsi="楷体"/>
                          <w:sz w:val="24"/>
                        </w:rPr>
                      </w:pPr>
                      <w:r w:rsidRPr="000B596C">
                        <w:rPr>
                          <w:rFonts w:ascii="楷体" w:eastAsia="楷体" w:hAnsi="楷体" w:hint="eastAsia"/>
                          <w:sz w:val="24"/>
                        </w:rPr>
                        <w:t>网络传输的</w:t>
                      </w:r>
                      <w:r w:rsidRPr="000B596C">
                        <w:rPr>
                          <w:rFonts w:ascii="楷体" w:eastAsia="楷体" w:hAnsi="楷体"/>
                          <w:sz w:val="24"/>
                        </w:rPr>
                        <w:t>方式通常分为</w:t>
                      </w:r>
                      <w:r w:rsidRPr="000B596C">
                        <w:rPr>
                          <w:rFonts w:ascii="楷体" w:eastAsia="楷体" w:hAnsi="楷体" w:hint="eastAsia"/>
                          <w:sz w:val="24"/>
                        </w:rPr>
                        <w:t>有线传输和无线传输，有线传输最</w:t>
                      </w:r>
                      <w:r w:rsidRPr="000B596C">
                        <w:rPr>
                          <w:rFonts w:ascii="楷体" w:eastAsia="楷体" w:hAnsi="楷体"/>
                          <w:sz w:val="24"/>
                        </w:rPr>
                        <w:t>常见的</w:t>
                      </w:r>
                      <w:r w:rsidRPr="000B596C">
                        <w:rPr>
                          <w:rFonts w:ascii="楷体" w:eastAsia="楷体" w:hAnsi="楷体" w:hint="eastAsia"/>
                          <w:sz w:val="24"/>
                        </w:rPr>
                        <w:t>介质有双绞线和光纤，</w:t>
                      </w:r>
                      <w:r w:rsidRPr="000B596C">
                        <w:rPr>
                          <w:rFonts w:ascii="楷体" w:eastAsia="楷体" w:hAnsi="楷体"/>
                          <w:sz w:val="24"/>
                        </w:rPr>
                        <w:t>如</w:t>
                      </w:r>
                      <w:r w:rsidRPr="000B596C">
                        <w:rPr>
                          <w:rFonts w:ascii="楷体" w:eastAsia="楷体" w:hAnsi="楷体"/>
                          <w:sz w:val="24"/>
                        </w:rPr>
                        <w:fldChar w:fldCharType="begin"/>
                      </w:r>
                      <w:r w:rsidRPr="000B596C">
                        <w:rPr>
                          <w:rFonts w:ascii="楷体" w:eastAsia="楷体" w:hAnsi="楷体"/>
                          <w:sz w:val="24"/>
                        </w:rPr>
                        <w:instrText xml:space="preserve"> REF _Ref74561612 \r \h </w:instrText>
                      </w:r>
                      <w:r w:rsidRPr="000B596C">
                        <w:rPr>
                          <w:rFonts w:ascii="楷体" w:eastAsia="楷体" w:hAnsi="楷体"/>
                          <w:sz w:val="24"/>
                        </w:rPr>
                      </w:r>
                      <w:r w:rsidRPr="000B596C">
                        <w:rPr>
                          <w:rFonts w:ascii="楷体" w:eastAsia="楷体" w:hAnsi="楷体"/>
                          <w:sz w:val="24"/>
                        </w:rPr>
                        <w:instrText xml:space="preserve"> \* MERGEFORMAT </w:instrText>
                      </w:r>
                      <w:r w:rsidRPr="000B596C">
                        <w:rPr>
                          <w:rFonts w:ascii="楷体" w:eastAsia="楷体" w:hAnsi="楷体"/>
                          <w:sz w:val="24"/>
                        </w:rPr>
                        <w:fldChar w:fldCharType="separate"/>
                      </w:r>
                      <w:r>
                        <w:rPr>
                          <w:rFonts w:ascii="楷体" w:eastAsia="楷体" w:hAnsi="楷体"/>
                          <w:sz w:val="24"/>
                        </w:rPr>
                        <w:t xml:space="preserve">图1.2.1 </w:t>
                      </w:r>
                      <w:r w:rsidRPr="000B596C">
                        <w:rPr>
                          <w:rFonts w:ascii="楷体" w:eastAsia="楷体" w:hAnsi="楷体"/>
                          <w:sz w:val="24"/>
                        </w:rPr>
                        <w:fldChar w:fldCharType="end"/>
                      </w:r>
                      <w:r w:rsidRPr="000B596C">
                        <w:rPr>
                          <w:rFonts w:ascii="楷体" w:eastAsia="楷体" w:hAnsi="楷体"/>
                          <w:sz w:val="24"/>
                        </w:rPr>
                        <w:t>所示</w:t>
                      </w:r>
                      <w:r w:rsidRPr="000B596C">
                        <w:rPr>
                          <w:rFonts w:ascii="楷体" w:eastAsia="楷体" w:hAnsi="楷体" w:hint="eastAsia"/>
                          <w:sz w:val="24"/>
                        </w:rPr>
                        <w:t>。双绞线就是通常</w:t>
                      </w:r>
                      <w:r w:rsidRPr="000B596C">
                        <w:rPr>
                          <w:rFonts w:ascii="楷体" w:eastAsia="楷体" w:hAnsi="楷体"/>
                          <w:sz w:val="24"/>
                        </w:rPr>
                        <w:t>所说的网线</w:t>
                      </w:r>
                      <w:r w:rsidRPr="000B596C">
                        <w:rPr>
                          <w:rFonts w:ascii="楷体" w:eastAsia="楷体" w:hAnsi="楷体" w:hint="eastAsia"/>
                          <w:sz w:val="24"/>
                        </w:rPr>
                        <w:t>，一般</w:t>
                      </w:r>
                      <w:r w:rsidRPr="000B596C">
                        <w:rPr>
                          <w:rFonts w:ascii="楷体" w:eastAsia="楷体" w:hAnsi="楷体"/>
                          <w:sz w:val="24"/>
                        </w:rPr>
                        <w:t>用在短距离的网络连接。光纤有时也称为光缆</w:t>
                      </w:r>
                      <w:r w:rsidRPr="000B596C">
                        <w:rPr>
                          <w:rFonts w:ascii="楷体" w:eastAsia="楷体" w:hAnsi="楷体" w:hint="eastAsia"/>
                          <w:sz w:val="24"/>
                        </w:rPr>
                        <w:t>，</w:t>
                      </w:r>
                      <w:r w:rsidRPr="000B596C">
                        <w:rPr>
                          <w:rFonts w:ascii="楷体" w:eastAsia="楷体" w:hAnsi="楷体"/>
                          <w:sz w:val="24"/>
                        </w:rPr>
                        <w:t>常常用</w:t>
                      </w:r>
                      <w:r w:rsidRPr="000B596C">
                        <w:rPr>
                          <w:rFonts w:ascii="楷体" w:eastAsia="楷体" w:hAnsi="楷体" w:hint="eastAsia"/>
                          <w:sz w:val="24"/>
                        </w:rPr>
                        <w:t>在</w:t>
                      </w:r>
                      <w:r w:rsidRPr="000B596C">
                        <w:rPr>
                          <w:rFonts w:ascii="楷体" w:eastAsia="楷体" w:hAnsi="楷体"/>
                          <w:sz w:val="24"/>
                        </w:rPr>
                        <w:t>远距离连接和传输</w:t>
                      </w:r>
                      <w:r w:rsidRPr="000B596C">
                        <w:rPr>
                          <w:rFonts w:ascii="楷体" w:eastAsia="楷体" w:hAnsi="楷体" w:hint="eastAsia"/>
                          <w:sz w:val="24"/>
                        </w:rPr>
                        <w:t>。无线传输通常</w:t>
                      </w:r>
                      <w:r w:rsidRPr="000B596C">
                        <w:rPr>
                          <w:rFonts w:ascii="楷体" w:eastAsia="楷体" w:hAnsi="楷体"/>
                          <w:sz w:val="24"/>
                        </w:rPr>
                        <w:t>利用</w:t>
                      </w:r>
                      <w:r w:rsidRPr="000B596C">
                        <w:rPr>
                          <w:rFonts w:ascii="楷体" w:eastAsia="楷体" w:hAnsi="楷体" w:hint="eastAsia"/>
                          <w:sz w:val="24"/>
                        </w:rPr>
                        <w:t>无线电波来传输。</w:t>
                      </w:r>
                    </w:p>
                    <w:bookmarkStart w:id="2" w:name="_MON_1685172078"/>
                    <w:bookmarkEnd w:id="2"/>
                    <w:p w:rsidR="00936A0A" w:rsidRPr="007A2AAC" w:rsidRDefault="00936A0A" w:rsidP="00936A0A">
                      <w:pPr>
                        <w:pStyle w:val="2CharChar"/>
                        <w:spacing w:line="300" w:lineRule="auto"/>
                        <w:ind w:firstLineChars="0" w:firstLine="0"/>
                        <w:jc w:val="center"/>
                        <w:rPr>
                          <w:rFonts w:ascii="Times New Roman" w:hAnsi="Times New Roman" w:cs="Times New Roman"/>
                          <w:szCs w:val="21"/>
                        </w:rPr>
                      </w:pPr>
                      <w:r w:rsidRPr="007A2AAC">
                        <w:rPr>
                          <w:rFonts w:ascii="Times New Roman" w:hAnsi="Times New Roman"/>
                          <w:szCs w:val="21"/>
                        </w:rPr>
                        <w:object w:dxaOrig="7505" w:dyaOrig="1922">
                          <v:shape id="_x0000_i1027" type="#_x0000_t75" style="width:366pt;height:93.75pt">
                            <v:fill o:detectmouseclick="t"/>
                            <v:imagedata r:id="rId5" o:title=""/>
                          </v:shape>
                          <o:OLEObject Type="Embed" ProgID="Word.Picture.8" ShapeID="_x0000_i1027" DrawAspect="Content" ObjectID="_1785483143" r:id="rId7"/>
                        </w:object>
                      </w:r>
                    </w:p>
                    <w:p w:rsidR="00936A0A" w:rsidRPr="00A05178" w:rsidRDefault="00936A0A" w:rsidP="00936A0A">
                      <w:pPr>
                        <w:pStyle w:val="a3"/>
                        <w:numPr>
                          <w:ilvl w:val="0"/>
                          <w:numId w:val="1"/>
                        </w:numPr>
                        <w:snapToGrid w:val="0"/>
                        <w:spacing w:after="156"/>
                        <w:rPr>
                          <w:rFonts w:ascii="Times New Roman" w:hAnsi="Times New Roman" w:hint="eastAsia"/>
                          <w:kern w:val="2"/>
                        </w:rPr>
                      </w:pPr>
                      <w:bookmarkStart w:id="3" w:name="_Ref74561612"/>
                      <w:r w:rsidRPr="007A2AAC">
                        <w:rPr>
                          <w:rFonts w:ascii="Times New Roman" w:hAnsi="Times New Roman" w:hint="eastAsia"/>
                          <w:kern w:val="2"/>
                        </w:rPr>
                        <w:t>常见</w:t>
                      </w:r>
                      <w:r w:rsidRPr="007A2AAC">
                        <w:rPr>
                          <w:rFonts w:ascii="Times New Roman" w:hAnsi="Times New Roman"/>
                          <w:kern w:val="2"/>
                        </w:rPr>
                        <w:t>的</w:t>
                      </w:r>
                      <w:r w:rsidRPr="007A2AAC">
                        <w:rPr>
                          <w:rFonts w:ascii="Times New Roman" w:hAnsi="Times New Roman" w:hint="eastAsia"/>
                          <w:kern w:val="2"/>
                        </w:rPr>
                        <w:t>网络</w:t>
                      </w:r>
                      <w:r w:rsidRPr="007A2AAC">
                        <w:rPr>
                          <w:rFonts w:ascii="Times New Roman" w:hAnsi="Times New Roman"/>
                          <w:kern w:val="2"/>
                        </w:rPr>
                        <w:t>传输介质</w:t>
                      </w:r>
                      <w:bookmarkEnd w:id="3"/>
                    </w:p>
                  </w:txbxContent>
                </v:textbox>
                <w10:anchorlock/>
              </v:roundrect>
            </w:pict>
          </mc:Fallback>
        </mc:AlternateContent>
      </w:r>
      <w:bookmarkStart w:id="4" w:name="_GoBack"/>
      <w:bookmarkEnd w:id="4"/>
    </w:p>
    <w:sectPr w:rsidR="007054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A227FF"/>
    <w:multiLevelType w:val="singleLevel"/>
    <w:tmpl w:val="5B9840E6"/>
    <w:lvl w:ilvl="0">
      <w:start w:val="1"/>
      <w:numFmt w:val="decimal"/>
      <w:lvlText w:val="图1.2.%1 "/>
      <w:lvlJc w:val="center"/>
      <w:pPr>
        <w:tabs>
          <w:tab w:val="num" w:pos="780"/>
        </w:tabs>
        <w:ind w:left="533" w:hanging="113"/>
      </w:pPr>
      <w:rPr>
        <w:rFonts w:ascii="Times New Roman" w:eastAsia="宋体" w:hAnsi="Times New Roman" w:hint="default"/>
        <w:color w:val="auto"/>
        <w:sz w:val="18"/>
        <w:szCs w:val="1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A0A"/>
    <w:rsid w:val="007054EB"/>
    <w:rsid w:val="0093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6514E3-E235-40D8-95ED-C68F8FC71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Char">
    <w:name w:val="插图编号 Char Char"/>
    <w:link w:val="a3"/>
    <w:qFormat/>
    <w:locked/>
    <w:rsid w:val="00936A0A"/>
    <w:rPr>
      <w:rFonts w:ascii="宋体" w:hAnsi="宋体"/>
      <w:kern w:val="21"/>
      <w:sz w:val="18"/>
      <w:szCs w:val="18"/>
    </w:rPr>
  </w:style>
  <w:style w:type="paragraph" w:customStyle="1" w:styleId="a3">
    <w:name w:val="插图编号"/>
    <w:basedOn w:val="a"/>
    <w:next w:val="a"/>
    <w:link w:val="CharChar"/>
    <w:qFormat/>
    <w:rsid w:val="00936A0A"/>
    <w:pPr>
      <w:adjustRightInd w:val="0"/>
      <w:spacing w:afterLines="50"/>
      <w:jc w:val="center"/>
      <w:textAlignment w:val="center"/>
    </w:pPr>
    <w:rPr>
      <w:rFonts w:ascii="宋体" w:hAnsi="宋体"/>
      <w:kern w:val="21"/>
      <w:sz w:val="18"/>
      <w:szCs w:val="18"/>
    </w:rPr>
  </w:style>
  <w:style w:type="paragraph" w:customStyle="1" w:styleId="2CharChar">
    <w:name w:val="正文首行缩进2字符 Char Char"/>
    <w:basedOn w:val="a"/>
    <w:qFormat/>
    <w:rsid w:val="00936A0A"/>
    <w:pPr>
      <w:ind w:firstLineChars="200" w:firstLine="420"/>
    </w:pPr>
    <w:rPr>
      <w:rFonts w:ascii="宋体" w:eastAsia="宋体" w:hAnsi="宋体" w:cs="宋体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2024-08-18T02:45:00Z</dcterms:created>
  <dcterms:modified xsi:type="dcterms:W3CDTF">2024-08-18T02:46:00Z</dcterms:modified>
</cp:coreProperties>
</file>