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ECA4">
      <w:pPr>
        <w:pStyle w:val="15"/>
        <w:tabs>
          <w:tab w:val="left" w:pos="425"/>
        </w:tabs>
        <w:adjustRightInd w:val="0"/>
        <w:snapToGrid w:val="0"/>
        <w:spacing w:before="160"/>
        <w:jc w:val="center"/>
        <w:rPr>
          <w:rFonts w:ascii="Times New Roman" w:hAnsi="Times New Roman"/>
          <w:color w:val="auto"/>
          <w:szCs w:val="20"/>
        </w:rPr>
      </w:pPr>
      <w:r>
        <w:rPr>
          <w:rFonts w:hint="eastAsia" w:ascii="Times New Roman" w:hAnsi="Times New Roman"/>
          <w:color w:val="auto"/>
          <w:szCs w:val="20"/>
        </w:rPr>
        <w:t>学习任务单</w:t>
      </w:r>
    </w:p>
    <w:tbl>
      <w:tblPr>
        <w:tblStyle w:val="9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643"/>
      </w:tblGrid>
      <w:tr w14:paraId="4F61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71" w:type="dxa"/>
            <w:tcBorders>
              <w:top w:val="single" w:color="30C0B4" w:sz="12" w:space="0"/>
              <w:left w:val="single" w:color="30C0B4" w:sz="12" w:space="0"/>
              <w:bottom w:val="single" w:color="30C0B4" w:sz="4" w:space="0"/>
              <w:right w:val="single" w:color="30C0B4" w:sz="4" w:space="0"/>
              <w:tl2br w:val="nil"/>
            </w:tcBorders>
            <w:shd w:val="clear" w:color="auto" w:fill="FFFFFF"/>
            <w:vAlign w:val="center"/>
          </w:tcPr>
          <w:p w14:paraId="7DD3AAAC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  <w:t>小组</w:t>
            </w:r>
          </w:p>
          <w:p w14:paraId="67A11970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  <w:t>分工</w:t>
            </w:r>
          </w:p>
        </w:tc>
        <w:tc>
          <w:tcPr>
            <w:tcW w:w="7643" w:type="dxa"/>
            <w:tcBorders>
              <w:top w:val="single" w:color="30C0B4" w:sz="12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57D557B9">
            <w:pPr>
              <w:rPr>
                <w:rFonts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组长：           信息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收集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员：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整合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员：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汇报员：</w:t>
            </w:r>
          </w:p>
        </w:tc>
      </w:tr>
      <w:tr w14:paraId="0783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B776D33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  <w:t>项目</w:t>
            </w:r>
          </w:p>
          <w:p w14:paraId="7442A583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  <w:t>准备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5CFF3A69">
            <w:pPr>
              <w:rPr>
                <w:rFonts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1．正方观点：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</w:t>
            </w:r>
          </w:p>
          <w:p w14:paraId="32EF4FF7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．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梳理</w:t>
            </w:r>
            <w:r>
              <w:rPr>
                <w:rFonts w:hint="eastAsia" w:ascii="Times New Roman" w:hAnsi="Times New Roman"/>
                <w:b w:val="0"/>
                <w:color w:val="000000"/>
                <w:sz w:val="18"/>
                <w:szCs w:val="18"/>
              </w:rPr>
              <w:t>正方辩词准备的流程，完成下面流程排序。</w:t>
            </w:r>
          </w:p>
          <w:p w14:paraId="55213882">
            <w:pPr>
              <w:rPr>
                <w:rFonts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</w:rPr>
              <w:t>□收集辩驳对方佐证材料</w:t>
            </w: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</w:rPr>
              <w:t>□归纳总结得到正方辩词</w:t>
            </w: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</w:rPr>
              <w:t>□收集正方论据佐证材料</w:t>
            </w:r>
          </w:p>
          <w:p w14:paraId="4C396CD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规划正方辩词材料</w:t>
            </w:r>
          </w:p>
          <w:p w14:paraId="40875962">
            <w:pPr>
              <w:numPr>
                <w:numId w:val="0"/>
              </w:num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佐证正方观点材料</w:t>
            </w:r>
          </w:p>
          <w:p w14:paraId="66D0B8D0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3201035" cy="1048385"/>
                  <wp:effectExtent l="0" t="0" r="18415" b="184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03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23AC4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 w:val="0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/>
                <w:b w:val="0"/>
                <w:color w:val="000000"/>
                <w:sz w:val="18"/>
                <w:szCs w:val="18"/>
              </w:rPr>
              <w:t>反驳对方观点的材料</w:t>
            </w:r>
          </w:p>
          <w:p w14:paraId="46C022A1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3595370" cy="1336675"/>
                  <wp:effectExtent l="0" t="0" r="5080" b="1587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133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6D484B7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  <w:t>项目</w:t>
            </w:r>
          </w:p>
          <w:p w14:paraId="33D2187C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</w:rPr>
              <w:t>实施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45DDE2C5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．收集正方论据佐证材料</w:t>
            </w:r>
          </w:p>
          <w:p w14:paraId="7D4CE74F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）根据提供的学习资料和网络搜索，梳理互联网的应用领域与具体应用。</w:t>
            </w:r>
          </w:p>
          <w:p w14:paraId="04921CCE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3390265" cy="2284730"/>
                  <wp:effectExtent l="0" t="0" r="0" b="0"/>
                  <wp:docPr id="9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228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EC8EB">
            <w:pPr>
              <w:rPr>
                <w:rFonts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根据思维导图提炼互联网带来的有利改变。</w:t>
            </w:r>
          </w:p>
          <w:tbl>
            <w:tblPr>
              <w:tblStyle w:val="9"/>
              <w:tblW w:w="60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3"/>
              <w:gridCol w:w="4535"/>
            </w:tblGrid>
            <w:tr w14:paraId="334629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563" w:type="dxa"/>
                  <w:vAlign w:val="center"/>
                </w:tcPr>
                <w:p w14:paraId="2CBD914F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bCs/>
                      <w:color w:val="000000"/>
                      <w:sz w:val="18"/>
                      <w:szCs w:val="18"/>
                    </w:rPr>
                    <w:t>类别</w:t>
                  </w:r>
                </w:p>
              </w:tc>
              <w:tc>
                <w:tcPr>
                  <w:tcW w:w="4535" w:type="dxa"/>
                  <w:vAlign w:val="center"/>
                </w:tcPr>
                <w:p w14:paraId="326B9514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bCs/>
                      <w:color w:val="000000"/>
                      <w:sz w:val="18"/>
                      <w:szCs w:val="18"/>
                    </w:rPr>
                    <w:t>有利改变</w:t>
                  </w:r>
                </w:p>
              </w:tc>
            </w:tr>
            <w:tr w14:paraId="4F628A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563" w:type="dxa"/>
                  <w:vAlign w:val="center"/>
                </w:tcPr>
                <w:p w14:paraId="391FD8A8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  <w:t>交通</w:t>
                  </w:r>
                </w:p>
              </w:tc>
              <w:tc>
                <w:tcPr>
                  <w:tcW w:w="4535" w:type="dxa"/>
                  <w:vAlign w:val="center"/>
                </w:tcPr>
                <w:p w14:paraId="4E07A3E0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  <w:t>手机导航、网上购票等互联网应用让出行越来越便捷。</w:t>
                  </w:r>
                </w:p>
              </w:tc>
            </w:tr>
            <w:tr w14:paraId="40C488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563" w:type="dxa"/>
                  <w:vAlign w:val="center"/>
                </w:tcPr>
                <w:p w14:paraId="0E94331D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 w14:paraId="1950539B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6D7F94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563" w:type="dxa"/>
                  <w:vAlign w:val="center"/>
                </w:tcPr>
                <w:p w14:paraId="5567A23D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 w14:paraId="541DE56C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338FED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1563" w:type="dxa"/>
                  <w:vAlign w:val="center"/>
                </w:tcPr>
                <w:p w14:paraId="343CF595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 w14:paraId="5F6EDDEB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625840A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2F5F0C7D">
            <w:pPr>
              <w:ind w:left="210" w:hanging="180" w:hangingChars="100"/>
              <w:rPr>
                <w:rFonts w:ascii="Times New Roman" w:hAnsi="Times New Roman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．</w:t>
            </w:r>
            <w:r>
              <w:rPr>
                <w:rFonts w:hint="eastAsia" w:ascii="Times New Roman" w:hAnsi="Times New Roman" w:eastAsia="宋体"/>
                <w:b w:val="0"/>
                <w:color w:val="000000"/>
                <w:kern w:val="0"/>
                <w:sz w:val="18"/>
                <w:szCs w:val="18"/>
              </w:rPr>
              <w:t>收集辩驳对方佐证材料</w:t>
            </w:r>
          </w:p>
          <w:p w14:paraId="359C4156">
            <w:pPr>
              <w:rPr>
                <w:rFonts w:ascii="Times New Roman" w:hAnsi="Times New Roman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</w:rPr>
              <w:t>互联网的弊端有哪些？</w:t>
            </w:r>
          </w:p>
          <w:p w14:paraId="37741C1A">
            <w:pPr>
              <w:rPr>
                <w:rFonts w:ascii="Times New Roman" w:hAnsi="Times New Roman" w:eastAsia="宋体" w:cs="宋体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</w:t>
            </w:r>
          </w:p>
          <w:p w14:paraId="67270A91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）归纳应对与克服互联网应用带来的弊端的方法</w:t>
            </w:r>
          </w:p>
          <w:p w14:paraId="562802CE">
            <w:pPr>
              <w:pStyle w:val="14"/>
              <w:adjustRightInd w:val="0"/>
              <w:snapToGrid w:val="0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3281680" cy="1194435"/>
                  <wp:effectExtent l="0" t="0" r="13970" b="571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8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A4667">
            <w:pPr>
              <w:pStyle w:val="1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．</w:t>
            </w:r>
            <w:r>
              <w:rPr>
                <w:rFonts w:hint="eastAsia" w:ascii="Times New Roman" w:hAnsi="Times New Roman" w:eastAsia="宋体"/>
                <w:b w:val="0"/>
                <w:color w:val="000000"/>
                <w:kern w:val="0"/>
                <w:sz w:val="18"/>
                <w:szCs w:val="18"/>
              </w:rPr>
              <w:t>归纳正方辩词</w:t>
            </w:r>
          </w:p>
          <w:p w14:paraId="52879426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</w:rPr>
              <w:t>互联网已广泛应用于交通、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等方面。</w:t>
            </w:r>
          </w:p>
          <w:p w14:paraId="7C83FF6F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 xml:space="preserve">互联网的优势明显，如：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</w:t>
            </w:r>
          </w:p>
          <w:p w14:paraId="174431DF">
            <w:pPr>
              <w:rPr>
                <w:rFonts w:ascii="Times New Roman" w:hAnsi="Times New Roman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14:paraId="0FA80419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等。</w:t>
            </w:r>
          </w:p>
          <w:p w14:paraId="461325AF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不可否认，互联网也存在弊端，如：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</w:t>
            </w:r>
          </w:p>
          <w:p w14:paraId="20B714C8">
            <w:pPr>
              <w:rPr>
                <w:rFonts w:ascii="Times New Roman" w:hAnsi="Times New Roman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14:paraId="2DEFAA7C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等。</w:t>
            </w:r>
          </w:p>
          <w:p w14:paraId="73FBB478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但可以使用多种方法，减少互联网对我们的不利影响，如：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</w:t>
            </w:r>
          </w:p>
          <w:p w14:paraId="1A4DB51C">
            <w:pPr>
              <w:rPr>
                <w:rFonts w:ascii="Times New Roman" w:hAnsi="Times New Roman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14:paraId="1A1C8D93">
            <w:pPr>
              <w:rPr>
                <w:rFonts w:ascii="Times New Roman" w:hAnsi="Times New Roman" w:cs="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cs="仿宋"/>
                <w:b w:val="0"/>
                <w:bCs/>
                <w:color w:val="000000"/>
                <w:sz w:val="18"/>
                <w:szCs w:val="18"/>
              </w:rPr>
              <w:t>等。</w:t>
            </w:r>
          </w:p>
          <w:p w14:paraId="09FF77F7">
            <w:pP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</w:rPr>
              <w:t>可见，互联网的利远远大于弊，只要同学们在平时使用过程中，按要求合理使用，即可发挥它的作用。</w:t>
            </w:r>
          </w:p>
          <w:p w14:paraId="3D952852">
            <w:pPr>
              <w:rPr>
                <w:rFonts w:ascii="Times New Roman" w:hAnsi="Times New Roman" w:cs="Arial"/>
                <w:b w:val="0"/>
                <w:color w:val="000000"/>
                <w:sz w:val="18"/>
                <w:szCs w:val="18"/>
              </w:rPr>
            </w:pPr>
          </w:p>
        </w:tc>
      </w:tr>
      <w:tr w14:paraId="2BC9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5EC1E39D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  <w:lang w:val="en-US" w:eastAsia="zh-CN"/>
              </w:rPr>
              <w:t>项目</w:t>
            </w:r>
          </w:p>
          <w:p w14:paraId="34347C5B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18"/>
                <w:szCs w:val="18"/>
                <w:lang w:val="en-US" w:eastAsia="zh-CN"/>
              </w:rPr>
              <w:t>评价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3C7CC7A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Arial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18"/>
                <w:szCs w:val="18"/>
                <w:lang w:eastAsia="zh-CN"/>
              </w:rPr>
              <w:t>．</w:t>
            </w:r>
            <w:r>
              <w:rPr>
                <w:rFonts w:hint="eastAsia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  <w:t>组间互评</w:t>
            </w:r>
          </w:p>
          <w:p w14:paraId="42EB25D0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聆听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汇报，选择2-3个小组，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从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优点、不足和建议等角度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进行评价。</w:t>
            </w:r>
          </w:p>
          <w:p w14:paraId="712C844E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小组自评</w:t>
            </w:r>
          </w:p>
          <w:tbl>
            <w:tblPr>
              <w:tblStyle w:val="8"/>
              <w:tblpPr w:leftFromText="180" w:rightFromText="180" w:vertAnchor="text" w:horzAnchor="page" w:tblpX="219" w:tblpY="58"/>
              <w:tblOverlap w:val="never"/>
              <w:tblW w:w="69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5"/>
              <w:gridCol w:w="4315"/>
              <w:gridCol w:w="979"/>
            </w:tblGrid>
            <w:tr w14:paraId="72E429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625" w:type="dxa"/>
                  <w:noWrap w:val="0"/>
                  <w:vAlign w:val="center"/>
                </w:tcPr>
                <w:p w14:paraId="6FB7DFE1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  <w:t>评价维度</w:t>
                  </w:r>
                </w:p>
              </w:tc>
              <w:tc>
                <w:tcPr>
                  <w:tcW w:w="4315" w:type="dxa"/>
                  <w:noWrap w:val="0"/>
                  <w:vAlign w:val="center"/>
                </w:tcPr>
                <w:p w14:paraId="4F14317D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  <w:t>评价指标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 w14:paraId="687734BE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  <w:t>分值</w:t>
                  </w:r>
                </w:p>
                <w:p w14:paraId="768BFE92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18"/>
                      <w:szCs w:val="18"/>
                    </w:rPr>
                    <w:t>（1-20）</w:t>
                  </w:r>
                </w:p>
              </w:tc>
            </w:tr>
            <w:tr w14:paraId="1901CA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625" w:type="dxa"/>
                  <w:noWrap w:val="0"/>
                  <w:vAlign w:val="center"/>
                </w:tcPr>
                <w:p w14:paraId="1E3E7A3A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信息意识与获取</w:t>
                  </w:r>
                </w:p>
              </w:tc>
              <w:tc>
                <w:tcPr>
                  <w:tcW w:w="4315" w:type="dxa"/>
                  <w:noWrap w:val="0"/>
                  <w:vAlign w:val="center"/>
                </w:tcPr>
                <w:p w14:paraId="773F4658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both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能熟练运用多种渠道收集互联网正负面影响相关信息，信息全面且准确。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 w14:paraId="22241E8E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58C1B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625" w:type="dxa"/>
                  <w:noWrap w:val="0"/>
                  <w:vAlign w:val="center"/>
                </w:tcPr>
                <w:p w14:paraId="0B93241C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计算思维</w:t>
                  </w:r>
                </w:p>
              </w:tc>
              <w:tc>
                <w:tcPr>
                  <w:tcW w:w="4315" w:type="dxa"/>
                  <w:noWrap w:val="0"/>
                  <w:vAlign w:val="center"/>
                </w:tcPr>
                <w:p w14:paraId="7CC04ED1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both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在分析互联网利与弊时体现出逻辑推理和问题分解能力。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 w14:paraId="6841A3C0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787A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625" w:type="dxa"/>
                  <w:noWrap w:val="0"/>
                  <w:vAlign w:val="center"/>
                </w:tcPr>
                <w:p w14:paraId="689E41AE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数字化学习</w:t>
                  </w:r>
                </w:p>
                <w:p w14:paraId="58D2B80F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与创新</w:t>
                  </w:r>
                </w:p>
              </w:tc>
              <w:tc>
                <w:tcPr>
                  <w:tcW w:w="4315" w:type="dxa"/>
                  <w:noWrap w:val="0"/>
                  <w:vAlign w:val="center"/>
                </w:tcPr>
                <w:p w14:paraId="7A70E5E7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both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善于利用数字化工具整理和呈现收集到的材料，创新地准备辩词。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 w14:paraId="2D1659FA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4FEEB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625" w:type="dxa"/>
                  <w:noWrap w:val="0"/>
                  <w:vAlign w:val="center"/>
                </w:tcPr>
                <w:p w14:paraId="2DD96D90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信息社会责任</w:t>
                  </w:r>
                </w:p>
              </w:tc>
              <w:tc>
                <w:tcPr>
                  <w:tcW w:w="4315" w:type="dxa"/>
                  <w:noWrap w:val="0"/>
                  <w:vAlign w:val="center"/>
                </w:tcPr>
                <w:p w14:paraId="5BF60304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both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对互联网影响有正确认知，积极探讨减少负面影响的方法并能身体力行。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 w14:paraId="06523AC3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C15A5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1625" w:type="dxa"/>
                  <w:noWrap w:val="0"/>
                  <w:vAlign w:val="center"/>
                </w:tcPr>
                <w:p w14:paraId="45950A8A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辩词质量</w:t>
                  </w:r>
                </w:p>
              </w:tc>
              <w:tc>
                <w:tcPr>
                  <w:tcW w:w="4315" w:type="dxa"/>
                  <w:noWrap w:val="0"/>
                  <w:vAlign w:val="center"/>
                </w:tcPr>
                <w:p w14:paraId="0CD4CF32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both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辩词内容丰富、逻辑清晰、有说服力。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 w14:paraId="41225F40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62A2C1B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hint="default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511F37C">
            <w:pPr>
              <w:numPr>
                <w:numId w:val="0"/>
              </w:numPr>
              <w:jc w:val="left"/>
              <w:rPr>
                <w:rFonts w:hint="default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  <w:p w14:paraId="4B34D622">
            <w:pPr>
              <w:numPr>
                <w:numId w:val="0"/>
              </w:numPr>
              <w:jc w:val="left"/>
              <w:rPr>
                <w:rFonts w:hint="default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  <w:p w14:paraId="2D8031D8">
            <w:pPr>
              <w:numPr>
                <w:numId w:val="0"/>
              </w:numPr>
              <w:jc w:val="left"/>
              <w:rPr>
                <w:rFonts w:hint="default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  <w:p w14:paraId="4E36A02E">
            <w:pPr>
              <w:numPr>
                <w:numId w:val="0"/>
              </w:numPr>
              <w:jc w:val="left"/>
              <w:rPr>
                <w:rFonts w:hint="default" w:ascii="Times New Roman" w:hAnsi="Times New Roman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13CBB384">
      <w:pPr>
        <w:rPr>
          <w:rFonts w:ascii="Times New Roman" w:hAnsi="Times New Roman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FA4DE"/>
    <w:multiLevelType w:val="singleLevel"/>
    <w:tmpl w:val="672FA4DE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mM1NDExZGYzZTU5MWEyOWQ5MGIxODdjNTZiMzYifQ=="/>
  </w:docVars>
  <w:rsids>
    <w:rsidRoot w:val="001E36E4"/>
    <w:rsid w:val="001E36E4"/>
    <w:rsid w:val="00360E24"/>
    <w:rsid w:val="003B643A"/>
    <w:rsid w:val="007C63E5"/>
    <w:rsid w:val="00A641FB"/>
    <w:rsid w:val="00CC19CD"/>
    <w:rsid w:val="00E06A6F"/>
    <w:rsid w:val="01166151"/>
    <w:rsid w:val="016753FE"/>
    <w:rsid w:val="017C5060"/>
    <w:rsid w:val="01814321"/>
    <w:rsid w:val="01981D96"/>
    <w:rsid w:val="02B57D4F"/>
    <w:rsid w:val="04BD1B14"/>
    <w:rsid w:val="04DF7D1C"/>
    <w:rsid w:val="056B1570"/>
    <w:rsid w:val="058644CC"/>
    <w:rsid w:val="0665331F"/>
    <w:rsid w:val="07155C37"/>
    <w:rsid w:val="07893F2F"/>
    <w:rsid w:val="07AD288A"/>
    <w:rsid w:val="07FC387D"/>
    <w:rsid w:val="08310935"/>
    <w:rsid w:val="08DD7A10"/>
    <w:rsid w:val="091858F7"/>
    <w:rsid w:val="0A726EFC"/>
    <w:rsid w:val="0ACB31DC"/>
    <w:rsid w:val="0CBF6F8A"/>
    <w:rsid w:val="0D774F56"/>
    <w:rsid w:val="0DBD599D"/>
    <w:rsid w:val="0E1C6AA6"/>
    <w:rsid w:val="0E6179B4"/>
    <w:rsid w:val="0F0B299E"/>
    <w:rsid w:val="0F211BEE"/>
    <w:rsid w:val="0F546F6A"/>
    <w:rsid w:val="12747CB6"/>
    <w:rsid w:val="13581385"/>
    <w:rsid w:val="13CC58CF"/>
    <w:rsid w:val="13FD1F2D"/>
    <w:rsid w:val="14A55A2C"/>
    <w:rsid w:val="14F94AFC"/>
    <w:rsid w:val="15C03212"/>
    <w:rsid w:val="166C6640"/>
    <w:rsid w:val="167D7B1D"/>
    <w:rsid w:val="16C47D21"/>
    <w:rsid w:val="16C70D9B"/>
    <w:rsid w:val="16E03C65"/>
    <w:rsid w:val="17A07820"/>
    <w:rsid w:val="17EC02EE"/>
    <w:rsid w:val="19556499"/>
    <w:rsid w:val="197A3534"/>
    <w:rsid w:val="1B9821EE"/>
    <w:rsid w:val="1C146FC9"/>
    <w:rsid w:val="1D484219"/>
    <w:rsid w:val="1E740EE9"/>
    <w:rsid w:val="1ED17ADC"/>
    <w:rsid w:val="204036E7"/>
    <w:rsid w:val="213F1DD6"/>
    <w:rsid w:val="21F911D4"/>
    <w:rsid w:val="222A0391"/>
    <w:rsid w:val="245A26FE"/>
    <w:rsid w:val="24A23D9B"/>
    <w:rsid w:val="251C1DBA"/>
    <w:rsid w:val="25785155"/>
    <w:rsid w:val="25B82157"/>
    <w:rsid w:val="26064653"/>
    <w:rsid w:val="2673570E"/>
    <w:rsid w:val="26E07FCC"/>
    <w:rsid w:val="27117D71"/>
    <w:rsid w:val="27585339"/>
    <w:rsid w:val="283F090E"/>
    <w:rsid w:val="28BC5ABB"/>
    <w:rsid w:val="28C31D1B"/>
    <w:rsid w:val="28ED036A"/>
    <w:rsid w:val="295C5696"/>
    <w:rsid w:val="29EB1544"/>
    <w:rsid w:val="2A1822D9"/>
    <w:rsid w:val="2A3C5105"/>
    <w:rsid w:val="2E2272BE"/>
    <w:rsid w:val="2F0F58FA"/>
    <w:rsid w:val="2F650C5A"/>
    <w:rsid w:val="2FBF1C3B"/>
    <w:rsid w:val="305E0F31"/>
    <w:rsid w:val="31D93F01"/>
    <w:rsid w:val="327C7836"/>
    <w:rsid w:val="32981347"/>
    <w:rsid w:val="32C77972"/>
    <w:rsid w:val="330512A9"/>
    <w:rsid w:val="33A45AC9"/>
    <w:rsid w:val="33FF2985"/>
    <w:rsid w:val="340622E0"/>
    <w:rsid w:val="346040E6"/>
    <w:rsid w:val="34790D04"/>
    <w:rsid w:val="35011425"/>
    <w:rsid w:val="351E1525"/>
    <w:rsid w:val="3617271B"/>
    <w:rsid w:val="36A81EEB"/>
    <w:rsid w:val="371B4D61"/>
    <w:rsid w:val="38B95B73"/>
    <w:rsid w:val="38F65019"/>
    <w:rsid w:val="391E4325"/>
    <w:rsid w:val="3A2D1F27"/>
    <w:rsid w:val="3A6D07F3"/>
    <w:rsid w:val="3B39494A"/>
    <w:rsid w:val="3B4A0BC1"/>
    <w:rsid w:val="3B591DEC"/>
    <w:rsid w:val="3C095928"/>
    <w:rsid w:val="3C123F18"/>
    <w:rsid w:val="3CD529BF"/>
    <w:rsid w:val="3D047B84"/>
    <w:rsid w:val="3D0C22C8"/>
    <w:rsid w:val="3D837080"/>
    <w:rsid w:val="3D8F6822"/>
    <w:rsid w:val="3DA43295"/>
    <w:rsid w:val="3DC106FF"/>
    <w:rsid w:val="3E3C527C"/>
    <w:rsid w:val="3E551709"/>
    <w:rsid w:val="3F1E2BD3"/>
    <w:rsid w:val="3FF658FE"/>
    <w:rsid w:val="40531FA6"/>
    <w:rsid w:val="415B7D8E"/>
    <w:rsid w:val="41F27AD1"/>
    <w:rsid w:val="4248503F"/>
    <w:rsid w:val="43BF4DB5"/>
    <w:rsid w:val="4404347D"/>
    <w:rsid w:val="44544812"/>
    <w:rsid w:val="449136C7"/>
    <w:rsid w:val="44915BF6"/>
    <w:rsid w:val="452E4BEB"/>
    <w:rsid w:val="458D0AB3"/>
    <w:rsid w:val="45E1211F"/>
    <w:rsid w:val="467C2B9E"/>
    <w:rsid w:val="46DE6CFB"/>
    <w:rsid w:val="4757627E"/>
    <w:rsid w:val="47D54760"/>
    <w:rsid w:val="47F24BFD"/>
    <w:rsid w:val="480935A0"/>
    <w:rsid w:val="49830087"/>
    <w:rsid w:val="49CA4084"/>
    <w:rsid w:val="49DE531A"/>
    <w:rsid w:val="4A09404C"/>
    <w:rsid w:val="4A9240F1"/>
    <w:rsid w:val="4C150F4B"/>
    <w:rsid w:val="4D231966"/>
    <w:rsid w:val="4D81603F"/>
    <w:rsid w:val="4D9C31F4"/>
    <w:rsid w:val="4DD96A73"/>
    <w:rsid w:val="4F5B752C"/>
    <w:rsid w:val="4F700A9A"/>
    <w:rsid w:val="508107FA"/>
    <w:rsid w:val="518958F5"/>
    <w:rsid w:val="51C6501A"/>
    <w:rsid w:val="51DD247A"/>
    <w:rsid w:val="51E72F65"/>
    <w:rsid w:val="52341AE5"/>
    <w:rsid w:val="536D2C0D"/>
    <w:rsid w:val="53AA50B0"/>
    <w:rsid w:val="542767AC"/>
    <w:rsid w:val="54BB25CD"/>
    <w:rsid w:val="56731344"/>
    <w:rsid w:val="575634C7"/>
    <w:rsid w:val="57822E5D"/>
    <w:rsid w:val="57E341DA"/>
    <w:rsid w:val="59002EC4"/>
    <w:rsid w:val="5A1E3604"/>
    <w:rsid w:val="5A2355F5"/>
    <w:rsid w:val="5A2F6425"/>
    <w:rsid w:val="5BAC623D"/>
    <w:rsid w:val="5BDC4B6F"/>
    <w:rsid w:val="5D8D5DBE"/>
    <w:rsid w:val="5DA272BF"/>
    <w:rsid w:val="5E604638"/>
    <w:rsid w:val="5F155949"/>
    <w:rsid w:val="5F567206"/>
    <w:rsid w:val="60640FED"/>
    <w:rsid w:val="607250DB"/>
    <w:rsid w:val="60C5436B"/>
    <w:rsid w:val="619F7A9A"/>
    <w:rsid w:val="63D82F18"/>
    <w:rsid w:val="63D94AC7"/>
    <w:rsid w:val="647D7177"/>
    <w:rsid w:val="64B81251"/>
    <w:rsid w:val="64C01EB3"/>
    <w:rsid w:val="659F7A1A"/>
    <w:rsid w:val="65FD6873"/>
    <w:rsid w:val="66174550"/>
    <w:rsid w:val="661E641A"/>
    <w:rsid w:val="66A4464E"/>
    <w:rsid w:val="66C0263F"/>
    <w:rsid w:val="66EB6CA6"/>
    <w:rsid w:val="66FF12AF"/>
    <w:rsid w:val="67046C9A"/>
    <w:rsid w:val="67FA1B80"/>
    <w:rsid w:val="686C6CDB"/>
    <w:rsid w:val="68CA6305"/>
    <w:rsid w:val="68CD4392"/>
    <w:rsid w:val="6A2432CE"/>
    <w:rsid w:val="6B905CEE"/>
    <w:rsid w:val="6C2F0EF3"/>
    <w:rsid w:val="6CC25370"/>
    <w:rsid w:val="6D666C71"/>
    <w:rsid w:val="6E40141A"/>
    <w:rsid w:val="6EAD7423"/>
    <w:rsid w:val="6F5245CD"/>
    <w:rsid w:val="71353141"/>
    <w:rsid w:val="718A5D23"/>
    <w:rsid w:val="71E05943"/>
    <w:rsid w:val="72A16523"/>
    <w:rsid w:val="736C556E"/>
    <w:rsid w:val="73A066C0"/>
    <w:rsid w:val="74041EE6"/>
    <w:rsid w:val="74D97ECC"/>
    <w:rsid w:val="74EE481B"/>
    <w:rsid w:val="755A5398"/>
    <w:rsid w:val="761738FD"/>
    <w:rsid w:val="762F6ED4"/>
    <w:rsid w:val="77202982"/>
    <w:rsid w:val="778E4A02"/>
    <w:rsid w:val="78151079"/>
    <w:rsid w:val="783A38D3"/>
    <w:rsid w:val="78656BA2"/>
    <w:rsid w:val="786C1E80"/>
    <w:rsid w:val="78F61EF0"/>
    <w:rsid w:val="79716CB5"/>
    <w:rsid w:val="7A9B5927"/>
    <w:rsid w:val="7ABF18AC"/>
    <w:rsid w:val="7ACF0C4A"/>
    <w:rsid w:val="7B0074AC"/>
    <w:rsid w:val="7B2C39A7"/>
    <w:rsid w:val="7B68178F"/>
    <w:rsid w:val="7BD33983"/>
    <w:rsid w:val="7CC876FF"/>
    <w:rsid w:val="7E464D80"/>
    <w:rsid w:val="7E5803A7"/>
    <w:rsid w:val="7EA8642E"/>
    <w:rsid w:val="7F4B05F5"/>
    <w:rsid w:val="7F983D01"/>
    <w:rsid w:val="7FBD26A9"/>
    <w:rsid w:val="7FD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tabs>
        <w:tab w:val="left" w:pos="425"/>
      </w:tabs>
      <w:spacing w:before="280" w:after="240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paragraph" w:styleId="5">
    <w:name w:val="heading 4"/>
    <w:basedOn w:val="1"/>
    <w:next w:val="3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tabs>
        <w:tab w:val="left" w:pos="425"/>
      </w:tabs>
      <w:ind w:firstLine="42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标题 2节标题2 + (西文) Times New Roman (中文) 华文隶书 二号 黑色 阴影 左 ..."/>
    <w:basedOn w:val="2"/>
    <w:qFormat/>
    <w:uiPriority w:val="0"/>
    <w:pPr>
      <w:spacing w:before="80" w:after="80"/>
      <w:jc w:val="left"/>
    </w:pPr>
    <w:rPr>
      <w:rFonts w:ascii="Times New Roman" w:hAnsi="Times New Roman" w:eastAsia="华文隶书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样式 样式 标题 4小小节11标题 4 + 黑色 段前: 5 磅 段后: 5 磅 行距: 固定值 12 磅 + 首行缩进:  2..."/>
    <w:basedOn w:val="13"/>
    <w:qFormat/>
    <w:uiPriority w:val="0"/>
    <w:pPr>
      <w:spacing w:before="100" w:after="100" w:line="240" w:lineRule="auto"/>
    </w:pPr>
  </w:style>
  <w:style w:type="paragraph" w:customStyle="1" w:styleId="13">
    <w:name w:val="样式 标题 4小小节11标题 4 + 黑色 段前: 5 磅 段后: 5 磅 行距: 固定值 12 磅"/>
    <w:basedOn w:val="5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  <w:style w:type="paragraph" w:customStyle="1" w:styleId="14">
    <w:name w:val="正文首行缩进2字符 Char Char"/>
    <w:basedOn w:val="1"/>
    <w:qFormat/>
    <w:uiPriority w:val="0"/>
    <w:pPr>
      <w:ind w:firstLine="420" w:firstLineChars="200"/>
    </w:pPr>
    <w:rPr>
      <w:rFonts w:ascii="宋体" w:hAnsi="宋体" w:cs="宋体"/>
    </w:rPr>
  </w:style>
  <w:style w:type="paragraph" w:customStyle="1" w:styleId="15">
    <w:name w:val="样式 标题 4小小节11标题 4 + (中文) 黑体 小四 黑色 首行缩进:  0 厘米 段前: 12 磅 段后:...1"/>
    <w:basedOn w:val="5"/>
    <w:qFormat/>
    <w:uiPriority w:val="0"/>
    <w:pPr>
      <w:spacing w:before="80" w:after="80" w:line="240" w:lineRule="exact"/>
    </w:pPr>
    <w:rPr>
      <w:rFonts w:eastAsia="黑体" w:cs="宋体"/>
      <w:color w:val="000000"/>
      <w:sz w:val="24"/>
    </w:rPr>
  </w:style>
  <w:style w:type="character" w:customStyle="1" w:styleId="16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3255</Words>
  <Characters>3267</Characters>
  <Lines>33</Lines>
  <Paragraphs>9</Paragraphs>
  <TotalTime>2</TotalTime>
  <ScaleCrop>false</ScaleCrop>
  <LinksUpToDate>false</LinksUpToDate>
  <CharactersWithSpaces>4452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2024-06-02T23:51:00Z</dcterms:created>
  <dc:creator>bnuxc</dc:creator>
  <cp:lastModifiedBy>Zhangyuxia</cp:lastModifiedBy>
  <dcterms:modified xsi:type="dcterms:W3CDTF">2024-08-17T04:01:44Z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0394250A8510425F8D57452F52C519D2_12</vt:lpwstr>
  </property>
</Properties>
</file>